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21" w:rsidRPr="00CD1F76" w:rsidRDefault="00164921" w:rsidP="00164921">
      <w:pPr>
        <w:ind w:left="5812"/>
        <w:rPr>
          <w:b/>
        </w:rPr>
      </w:pPr>
      <w:r w:rsidRPr="00CD1F76">
        <w:rPr>
          <w:b/>
        </w:rPr>
        <w:t>ЗАТВЕРДЖЕНО</w:t>
      </w:r>
    </w:p>
    <w:p w:rsidR="00164921" w:rsidRDefault="00164921" w:rsidP="00164921">
      <w:pPr>
        <w:ind w:left="5812"/>
      </w:pPr>
      <w:r>
        <w:t xml:space="preserve">Наказ територіального  управління  Служби судової охорони у </w:t>
      </w:r>
      <w:r w:rsidR="000B6972">
        <w:t>Вінниць</w:t>
      </w:r>
      <w:r>
        <w:t xml:space="preserve">кій області </w:t>
      </w:r>
    </w:p>
    <w:p w:rsidR="00164921" w:rsidRDefault="00164921" w:rsidP="00164921">
      <w:pPr>
        <w:ind w:left="5812"/>
      </w:pPr>
      <w:r>
        <w:t xml:space="preserve">від </w:t>
      </w:r>
      <w:r w:rsidR="004B7A4B">
        <w:t>06.10.</w:t>
      </w:r>
      <w:r>
        <w:t xml:space="preserve">2020 № </w:t>
      </w:r>
      <w:r w:rsidR="004B7A4B">
        <w:t>321</w:t>
      </w:r>
    </w:p>
    <w:p w:rsidR="00164921" w:rsidRDefault="00164921" w:rsidP="00164921">
      <w:pPr>
        <w:jc w:val="both"/>
        <w:rPr>
          <w:rFonts w:cs="Calibri"/>
        </w:rPr>
      </w:pPr>
    </w:p>
    <w:p w:rsidR="00164921" w:rsidRPr="000E7D44" w:rsidRDefault="00164921" w:rsidP="00164921">
      <w:pPr>
        <w:jc w:val="center"/>
        <w:rPr>
          <w:b/>
          <w:lang w:eastAsia="en-US"/>
        </w:rPr>
      </w:pPr>
      <w:r w:rsidRPr="000E7D44">
        <w:rPr>
          <w:b/>
          <w:lang w:eastAsia="en-US"/>
        </w:rPr>
        <w:t>УМОВИ</w:t>
      </w:r>
    </w:p>
    <w:p w:rsidR="00164921" w:rsidRPr="000E7D44" w:rsidRDefault="00164921" w:rsidP="00164921">
      <w:pPr>
        <w:jc w:val="center"/>
        <w:rPr>
          <w:b/>
          <w:lang w:eastAsia="en-US"/>
        </w:rPr>
      </w:pPr>
      <w:r w:rsidRPr="000E7D44">
        <w:rPr>
          <w:b/>
          <w:lang w:eastAsia="en-US"/>
        </w:rPr>
        <w:t xml:space="preserve">проведення конкурсу на зайняття вакантної посади </w:t>
      </w:r>
      <w:r>
        <w:rPr>
          <w:b/>
          <w:lang w:eastAsia="en-US"/>
        </w:rPr>
        <w:t>головного спеціаліста (</w:t>
      </w:r>
      <w:proofErr w:type="spellStart"/>
      <w:r>
        <w:rPr>
          <w:b/>
          <w:lang w:eastAsia="en-US"/>
        </w:rPr>
        <w:t>прессекретаря</w:t>
      </w:r>
      <w:proofErr w:type="spellEnd"/>
      <w:r>
        <w:rPr>
          <w:b/>
          <w:lang w:eastAsia="en-US"/>
        </w:rPr>
        <w:t>)</w:t>
      </w:r>
      <w:r w:rsidRPr="000E7D44">
        <w:rPr>
          <w:b/>
          <w:lang w:eastAsia="en-US"/>
        </w:rPr>
        <w:t xml:space="preserve"> </w:t>
      </w:r>
      <w:r>
        <w:rPr>
          <w:b/>
          <w:lang w:eastAsia="en-US"/>
        </w:rPr>
        <w:t>територіального</w:t>
      </w:r>
      <w:r w:rsidRPr="000E7D44">
        <w:rPr>
          <w:b/>
          <w:lang w:eastAsia="en-US"/>
        </w:rPr>
        <w:t xml:space="preserve"> управління Служби судової охорони у </w:t>
      </w:r>
      <w:r w:rsidR="000B6972">
        <w:rPr>
          <w:b/>
          <w:lang w:eastAsia="en-US"/>
        </w:rPr>
        <w:t>Вінниц</w:t>
      </w:r>
      <w:r>
        <w:rPr>
          <w:b/>
          <w:lang w:eastAsia="en-US"/>
        </w:rPr>
        <w:t>ькій</w:t>
      </w:r>
      <w:r w:rsidRPr="000E7D44">
        <w:rPr>
          <w:b/>
          <w:lang w:eastAsia="en-US"/>
        </w:rPr>
        <w:t xml:space="preserve"> області</w:t>
      </w:r>
    </w:p>
    <w:p w:rsidR="00164921" w:rsidRPr="000E7D44" w:rsidRDefault="00164921" w:rsidP="00164921">
      <w:pPr>
        <w:jc w:val="center"/>
        <w:rPr>
          <w:b/>
          <w:lang w:eastAsia="en-US"/>
        </w:rPr>
      </w:pPr>
    </w:p>
    <w:p w:rsidR="00164921" w:rsidRPr="000E7D44" w:rsidRDefault="00164921" w:rsidP="00164921">
      <w:pPr>
        <w:jc w:val="center"/>
        <w:rPr>
          <w:b/>
        </w:rPr>
      </w:pPr>
      <w:r w:rsidRPr="000E7D44">
        <w:rPr>
          <w:b/>
        </w:rPr>
        <w:t>Загальні умови</w:t>
      </w:r>
    </w:p>
    <w:p w:rsidR="00164921" w:rsidRPr="000E7D44" w:rsidRDefault="00164921" w:rsidP="00164921">
      <w:pPr>
        <w:ind w:firstLine="708"/>
        <w:jc w:val="both"/>
        <w:rPr>
          <w:b/>
        </w:rPr>
      </w:pPr>
      <w:r w:rsidRPr="000E7D44">
        <w:rPr>
          <w:b/>
        </w:rPr>
        <w:t xml:space="preserve">1. Основні повноваження </w:t>
      </w:r>
      <w:r>
        <w:rPr>
          <w:b/>
          <w:lang w:eastAsia="en-US"/>
        </w:rPr>
        <w:t>головного спеціаліста (</w:t>
      </w:r>
      <w:proofErr w:type="spellStart"/>
      <w:r>
        <w:rPr>
          <w:b/>
          <w:lang w:eastAsia="en-US"/>
        </w:rPr>
        <w:t>прессекретаря</w:t>
      </w:r>
      <w:proofErr w:type="spellEnd"/>
      <w:r>
        <w:rPr>
          <w:b/>
          <w:lang w:eastAsia="en-US"/>
        </w:rPr>
        <w:t>)</w:t>
      </w:r>
      <w:r w:rsidRPr="000E7D44">
        <w:rPr>
          <w:b/>
        </w:rPr>
        <w:t xml:space="preserve"> </w:t>
      </w:r>
      <w:r>
        <w:rPr>
          <w:b/>
        </w:rPr>
        <w:t>територіального</w:t>
      </w:r>
      <w:r w:rsidRPr="000E7D44">
        <w:rPr>
          <w:b/>
        </w:rPr>
        <w:t xml:space="preserve"> управління Служби судової охорони у </w:t>
      </w:r>
      <w:r w:rsidR="000B6972">
        <w:rPr>
          <w:b/>
          <w:lang w:eastAsia="en-US"/>
        </w:rPr>
        <w:t>Вінниц</w:t>
      </w:r>
      <w:r>
        <w:rPr>
          <w:b/>
          <w:lang w:eastAsia="en-US"/>
        </w:rPr>
        <w:t>ькій</w:t>
      </w:r>
      <w:r w:rsidRPr="000E7D44">
        <w:rPr>
          <w:b/>
          <w:lang w:eastAsia="en-US"/>
        </w:rPr>
        <w:t xml:space="preserve"> області</w:t>
      </w:r>
      <w:r w:rsidRPr="000E7D44">
        <w:rPr>
          <w:b/>
        </w:rPr>
        <w:t xml:space="preserve">: 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9360"/>
      </w:tblGrid>
      <w:tr w:rsidR="00164921" w:rsidRPr="000E7D44" w:rsidTr="006E377C">
        <w:trPr>
          <w:trHeight w:val="346"/>
        </w:trPr>
        <w:tc>
          <w:tcPr>
            <w:tcW w:w="9360" w:type="dxa"/>
          </w:tcPr>
          <w:p w:rsidR="00164921" w:rsidRDefault="00164921" w:rsidP="000B6972">
            <w:pPr>
              <w:shd w:val="clear" w:color="auto" w:fill="FFFFFF"/>
              <w:ind w:firstLine="567"/>
              <w:jc w:val="both"/>
              <w:rPr>
                <w:color w:val="3A3A3A"/>
                <w:lang w:val="ru-RU"/>
              </w:rPr>
            </w:pPr>
          </w:p>
          <w:p w:rsidR="000B6972" w:rsidRDefault="00164921" w:rsidP="007B0441">
            <w:pPr>
              <w:shd w:val="clear" w:color="auto" w:fill="FFFFFF"/>
              <w:ind w:firstLine="499"/>
              <w:jc w:val="both"/>
              <w:rPr>
                <w:lang w:val="ru-RU"/>
              </w:rPr>
            </w:pPr>
            <w:r w:rsidRPr="00762956">
              <w:rPr>
                <w:lang w:val="ru-RU"/>
              </w:rPr>
              <w:t xml:space="preserve">1) </w:t>
            </w:r>
            <w:proofErr w:type="spellStart"/>
            <w:r w:rsidRPr="00762956">
              <w:rPr>
                <w:lang w:val="ru-RU"/>
              </w:rPr>
              <w:t>виконує</w:t>
            </w:r>
            <w:proofErr w:type="spellEnd"/>
            <w:r w:rsidRPr="00762956">
              <w:rPr>
                <w:lang w:val="ru-RU"/>
              </w:rPr>
              <w:t xml:space="preserve"> </w:t>
            </w:r>
            <w:proofErr w:type="gramStart"/>
            <w:r w:rsidRPr="00762956">
              <w:rPr>
                <w:lang w:val="ru-RU"/>
              </w:rPr>
              <w:t>у межах</w:t>
            </w:r>
            <w:proofErr w:type="gramEnd"/>
            <w:r w:rsidRPr="00762956">
              <w:rPr>
                <w:lang w:val="ru-RU"/>
              </w:rPr>
              <w:t xml:space="preserve"> </w:t>
            </w:r>
            <w:proofErr w:type="spellStart"/>
            <w:r w:rsidRPr="00762956">
              <w:rPr>
                <w:lang w:val="ru-RU"/>
              </w:rPr>
              <w:t>повноважень</w:t>
            </w:r>
            <w:proofErr w:type="spellEnd"/>
            <w:r w:rsidRPr="00762956">
              <w:rPr>
                <w:lang w:val="ru-RU"/>
              </w:rPr>
              <w:t xml:space="preserve"> </w:t>
            </w:r>
            <w:proofErr w:type="spellStart"/>
            <w:r w:rsidRPr="00762956">
              <w:rPr>
                <w:lang w:val="ru-RU"/>
              </w:rPr>
              <w:t>покладені</w:t>
            </w:r>
            <w:proofErr w:type="spellEnd"/>
            <w:r w:rsidRPr="00762956">
              <w:rPr>
                <w:lang w:val="ru-RU"/>
              </w:rPr>
              <w:t xml:space="preserve"> на </w:t>
            </w:r>
            <w:proofErr w:type="spellStart"/>
            <w:r w:rsidRPr="00762956">
              <w:rPr>
                <w:lang w:val="ru-RU"/>
              </w:rPr>
              <w:t>територіальне</w:t>
            </w:r>
            <w:proofErr w:type="spellEnd"/>
            <w:r w:rsidRPr="00762956">
              <w:rPr>
                <w:lang w:val="ru-RU"/>
              </w:rPr>
              <w:t xml:space="preserve"> </w:t>
            </w:r>
            <w:proofErr w:type="spellStart"/>
            <w:r w:rsidRPr="00762956">
              <w:rPr>
                <w:lang w:val="ru-RU"/>
              </w:rPr>
              <w:t>управління</w:t>
            </w:r>
            <w:proofErr w:type="spellEnd"/>
            <w:r w:rsidRPr="00762956">
              <w:rPr>
                <w:lang w:val="ru-RU"/>
              </w:rPr>
              <w:t xml:space="preserve"> </w:t>
            </w:r>
            <w:proofErr w:type="spellStart"/>
            <w:r w:rsidRPr="00762956">
              <w:rPr>
                <w:lang w:val="ru-RU"/>
              </w:rPr>
              <w:t>Служби</w:t>
            </w:r>
            <w:proofErr w:type="spellEnd"/>
            <w:r w:rsidRPr="00762956">
              <w:rPr>
                <w:lang w:val="ru-RU"/>
              </w:rPr>
              <w:t xml:space="preserve"> </w:t>
            </w:r>
            <w:proofErr w:type="spellStart"/>
            <w:r w:rsidRPr="00762956">
              <w:rPr>
                <w:lang w:val="ru-RU"/>
              </w:rPr>
              <w:t>судової</w:t>
            </w:r>
            <w:proofErr w:type="spellEnd"/>
            <w:r w:rsidRPr="00762956">
              <w:rPr>
                <w:lang w:val="ru-RU"/>
              </w:rPr>
              <w:t xml:space="preserve"> </w:t>
            </w:r>
            <w:proofErr w:type="spellStart"/>
            <w:r w:rsidRPr="00762956">
              <w:rPr>
                <w:lang w:val="ru-RU"/>
              </w:rPr>
              <w:t>охорони</w:t>
            </w:r>
            <w:proofErr w:type="spellEnd"/>
            <w:r w:rsidRPr="00762956">
              <w:rPr>
                <w:lang w:val="ru-RU"/>
              </w:rPr>
              <w:t xml:space="preserve"> у </w:t>
            </w:r>
            <w:proofErr w:type="spellStart"/>
            <w:r w:rsidR="000B6972">
              <w:rPr>
                <w:lang w:val="ru-RU"/>
              </w:rPr>
              <w:t>Вінниц</w:t>
            </w:r>
            <w:r w:rsidRPr="00762956">
              <w:rPr>
                <w:lang w:val="ru-RU"/>
              </w:rPr>
              <w:t>ькій</w:t>
            </w:r>
            <w:proofErr w:type="spellEnd"/>
            <w:r w:rsidRPr="00762956">
              <w:rPr>
                <w:lang w:val="ru-RU"/>
              </w:rPr>
              <w:t xml:space="preserve"> </w:t>
            </w:r>
            <w:proofErr w:type="spellStart"/>
            <w:r w:rsidRPr="00762956">
              <w:rPr>
                <w:lang w:val="ru-RU"/>
              </w:rPr>
              <w:t>області</w:t>
            </w:r>
            <w:proofErr w:type="spellEnd"/>
            <w:r w:rsidRPr="00762956">
              <w:rPr>
                <w:lang w:val="ru-RU"/>
              </w:rPr>
              <w:t xml:space="preserve"> </w:t>
            </w:r>
            <w:proofErr w:type="spellStart"/>
            <w:r w:rsidRPr="00762956">
              <w:rPr>
                <w:lang w:val="ru-RU"/>
              </w:rPr>
              <w:t>завдання</w:t>
            </w:r>
            <w:proofErr w:type="spellEnd"/>
            <w:r w:rsidRPr="00762956">
              <w:rPr>
                <w:lang w:val="ru-RU"/>
              </w:rPr>
              <w:t xml:space="preserve"> за </w:t>
            </w:r>
            <w:proofErr w:type="spellStart"/>
            <w:r w:rsidRPr="00762956">
              <w:rPr>
                <w:lang w:val="ru-RU"/>
              </w:rPr>
              <w:t>напрямом</w:t>
            </w:r>
            <w:proofErr w:type="spellEnd"/>
            <w:r w:rsidRPr="00762956">
              <w:rPr>
                <w:lang w:val="ru-RU"/>
              </w:rPr>
              <w:t xml:space="preserve"> </w:t>
            </w:r>
            <w:proofErr w:type="spellStart"/>
            <w:r w:rsidRPr="00762956">
              <w:rPr>
                <w:lang w:val="ru-RU"/>
              </w:rPr>
              <w:t>взаємодії</w:t>
            </w:r>
            <w:proofErr w:type="spellEnd"/>
            <w:r w:rsidRPr="00762956">
              <w:rPr>
                <w:lang w:val="ru-RU"/>
              </w:rPr>
              <w:t xml:space="preserve"> </w:t>
            </w:r>
            <w:proofErr w:type="spellStart"/>
            <w:r w:rsidRPr="00762956">
              <w:rPr>
                <w:lang w:val="ru-RU"/>
              </w:rPr>
              <w:t>із</w:t>
            </w:r>
            <w:proofErr w:type="spellEnd"/>
            <w:r w:rsidRPr="00762956">
              <w:rPr>
                <w:lang w:val="ru-RU"/>
              </w:rPr>
              <w:t xml:space="preserve"> ЗМІ та </w:t>
            </w:r>
            <w:proofErr w:type="spellStart"/>
            <w:r w:rsidRPr="00762956">
              <w:rPr>
                <w:lang w:val="ru-RU"/>
              </w:rPr>
              <w:t>мас-медіа</w:t>
            </w:r>
            <w:proofErr w:type="spellEnd"/>
            <w:r w:rsidRPr="00762956">
              <w:rPr>
                <w:lang w:val="ru-RU"/>
              </w:rPr>
              <w:t>;</w:t>
            </w:r>
          </w:p>
          <w:p w:rsidR="00164921" w:rsidRPr="00762956" w:rsidRDefault="00164921" w:rsidP="007B0441">
            <w:pPr>
              <w:shd w:val="clear" w:color="auto" w:fill="FFFFFF"/>
              <w:ind w:firstLine="499"/>
              <w:jc w:val="both"/>
              <w:rPr>
                <w:lang w:val="ru-RU"/>
              </w:rPr>
            </w:pPr>
            <w:r w:rsidRPr="00762956">
              <w:rPr>
                <w:lang w:val="ru-RU"/>
              </w:rPr>
              <w:t xml:space="preserve">2) </w:t>
            </w:r>
            <w:proofErr w:type="spellStart"/>
            <w:r w:rsidRPr="00762956">
              <w:rPr>
                <w:lang w:val="ru-RU"/>
              </w:rPr>
              <w:t>здійснює</w:t>
            </w:r>
            <w:proofErr w:type="spellEnd"/>
            <w:r w:rsidRPr="00762956">
              <w:rPr>
                <w:lang w:val="ru-RU"/>
              </w:rPr>
              <w:t>:</w:t>
            </w:r>
          </w:p>
          <w:p w:rsidR="00164921" w:rsidRPr="00762956" w:rsidRDefault="00164921" w:rsidP="007B0441">
            <w:pPr>
              <w:shd w:val="clear" w:color="auto" w:fill="FFFFFF"/>
              <w:ind w:firstLine="499"/>
              <w:jc w:val="both"/>
              <w:rPr>
                <w:lang w:val="ru-RU"/>
              </w:rPr>
            </w:pPr>
            <w:r w:rsidRPr="00762956">
              <w:rPr>
                <w:lang w:val="ru-RU"/>
              </w:rPr>
              <w:t xml:space="preserve">- </w:t>
            </w:r>
            <w:proofErr w:type="spellStart"/>
            <w:r w:rsidRPr="00762956">
              <w:rPr>
                <w:lang w:val="ru-RU"/>
              </w:rPr>
              <w:t>написання</w:t>
            </w:r>
            <w:proofErr w:type="spellEnd"/>
            <w:r w:rsidRPr="00762956">
              <w:rPr>
                <w:lang w:val="ru-RU"/>
              </w:rPr>
              <w:t xml:space="preserve"> та </w:t>
            </w:r>
            <w:proofErr w:type="spellStart"/>
            <w:r w:rsidRPr="00762956">
              <w:rPr>
                <w:lang w:val="ru-RU"/>
              </w:rPr>
              <w:t>публікаці</w:t>
            </w:r>
            <w:r w:rsidR="000B6972">
              <w:rPr>
                <w:lang w:val="ru-RU"/>
              </w:rPr>
              <w:t>ю</w:t>
            </w:r>
            <w:proofErr w:type="spellEnd"/>
            <w:r w:rsidRPr="00762956">
              <w:rPr>
                <w:lang w:val="ru-RU"/>
              </w:rPr>
              <w:t xml:space="preserve"> </w:t>
            </w:r>
            <w:proofErr w:type="spellStart"/>
            <w:r w:rsidRPr="00762956">
              <w:rPr>
                <w:lang w:val="ru-RU"/>
              </w:rPr>
              <w:t>матеріалів</w:t>
            </w:r>
            <w:proofErr w:type="spellEnd"/>
            <w:r w:rsidRPr="00762956">
              <w:rPr>
                <w:lang w:val="ru-RU"/>
              </w:rPr>
              <w:t xml:space="preserve"> </w:t>
            </w:r>
            <w:proofErr w:type="spellStart"/>
            <w:r w:rsidRPr="00762956">
              <w:rPr>
                <w:lang w:val="ru-RU"/>
              </w:rPr>
              <w:t>стосовно</w:t>
            </w:r>
            <w:proofErr w:type="spellEnd"/>
            <w:r w:rsidRPr="00762956">
              <w:rPr>
                <w:lang w:val="ru-RU"/>
              </w:rPr>
              <w:t xml:space="preserve"> </w:t>
            </w:r>
            <w:proofErr w:type="spellStart"/>
            <w:r w:rsidRPr="00762956">
              <w:rPr>
                <w:lang w:val="ru-RU"/>
              </w:rPr>
              <w:t>діяльності</w:t>
            </w:r>
            <w:proofErr w:type="spellEnd"/>
            <w:r w:rsidRPr="00762956">
              <w:rPr>
                <w:lang w:val="ru-RU"/>
              </w:rPr>
              <w:t xml:space="preserve"> </w:t>
            </w:r>
            <w:proofErr w:type="spellStart"/>
            <w:r w:rsidRPr="00762956">
              <w:rPr>
                <w:lang w:val="ru-RU"/>
              </w:rPr>
              <w:t>Управління</w:t>
            </w:r>
            <w:proofErr w:type="spellEnd"/>
            <w:r w:rsidRPr="00762956">
              <w:rPr>
                <w:lang w:val="ru-RU"/>
              </w:rPr>
              <w:t>;</w:t>
            </w:r>
          </w:p>
          <w:p w:rsidR="00164921" w:rsidRPr="00762956" w:rsidRDefault="00164921" w:rsidP="007B0441">
            <w:pPr>
              <w:shd w:val="clear" w:color="auto" w:fill="FFFFFF"/>
              <w:ind w:firstLine="499"/>
              <w:jc w:val="both"/>
              <w:rPr>
                <w:lang w:val="ru-RU"/>
              </w:rPr>
            </w:pPr>
            <w:r w:rsidRPr="00762956">
              <w:rPr>
                <w:lang w:val="ru-RU"/>
              </w:rPr>
              <w:t xml:space="preserve">- </w:t>
            </w:r>
            <w:proofErr w:type="spellStart"/>
            <w:r w:rsidRPr="00762956">
              <w:rPr>
                <w:lang w:val="ru-RU"/>
              </w:rPr>
              <w:t>налагодження</w:t>
            </w:r>
            <w:proofErr w:type="spellEnd"/>
            <w:r w:rsidRPr="00762956">
              <w:rPr>
                <w:lang w:val="ru-RU"/>
              </w:rPr>
              <w:t xml:space="preserve"> та </w:t>
            </w:r>
            <w:proofErr w:type="spellStart"/>
            <w:r w:rsidRPr="00762956">
              <w:rPr>
                <w:lang w:val="ru-RU"/>
              </w:rPr>
              <w:t>підтримання</w:t>
            </w:r>
            <w:proofErr w:type="spellEnd"/>
            <w:r w:rsidRPr="00762956">
              <w:rPr>
                <w:lang w:val="ru-RU"/>
              </w:rPr>
              <w:t xml:space="preserve"> </w:t>
            </w:r>
            <w:proofErr w:type="spellStart"/>
            <w:r w:rsidRPr="00762956">
              <w:rPr>
                <w:lang w:val="ru-RU"/>
              </w:rPr>
              <w:t>відносин</w:t>
            </w:r>
            <w:proofErr w:type="spellEnd"/>
            <w:r w:rsidRPr="00762956">
              <w:rPr>
                <w:lang w:val="ru-RU"/>
              </w:rPr>
              <w:t xml:space="preserve"> з </w:t>
            </w:r>
            <w:proofErr w:type="spellStart"/>
            <w:r w:rsidRPr="00762956">
              <w:rPr>
                <w:lang w:val="ru-RU"/>
              </w:rPr>
              <w:t>мас-медіа</w:t>
            </w:r>
            <w:proofErr w:type="spellEnd"/>
            <w:r w:rsidRPr="00762956">
              <w:rPr>
                <w:lang w:val="ru-RU"/>
              </w:rPr>
              <w:t>;</w:t>
            </w:r>
          </w:p>
          <w:p w:rsidR="00164921" w:rsidRPr="00762956" w:rsidRDefault="00164921" w:rsidP="007B0441">
            <w:pPr>
              <w:shd w:val="clear" w:color="auto" w:fill="FFFFFF"/>
              <w:ind w:firstLine="499"/>
              <w:jc w:val="both"/>
              <w:rPr>
                <w:lang w:val="ru-RU"/>
              </w:rPr>
            </w:pPr>
            <w:r w:rsidRPr="00762956">
              <w:rPr>
                <w:lang w:val="ru-RU"/>
              </w:rPr>
              <w:t xml:space="preserve">- </w:t>
            </w:r>
            <w:proofErr w:type="spellStart"/>
            <w:r w:rsidRPr="00762956">
              <w:rPr>
                <w:lang w:val="ru-RU"/>
              </w:rPr>
              <w:t>дослідження</w:t>
            </w:r>
            <w:proofErr w:type="spellEnd"/>
            <w:r w:rsidRPr="00762956">
              <w:rPr>
                <w:lang w:val="ru-RU"/>
              </w:rPr>
              <w:t xml:space="preserve"> та </w:t>
            </w:r>
            <w:proofErr w:type="spellStart"/>
            <w:r w:rsidRPr="00762956">
              <w:rPr>
                <w:lang w:val="ru-RU"/>
              </w:rPr>
              <w:t>оцінювання</w:t>
            </w:r>
            <w:proofErr w:type="spellEnd"/>
            <w:r w:rsidRPr="00762956">
              <w:rPr>
                <w:lang w:val="ru-RU"/>
              </w:rPr>
              <w:t xml:space="preserve"> </w:t>
            </w:r>
            <w:proofErr w:type="spellStart"/>
            <w:r w:rsidRPr="00762956">
              <w:rPr>
                <w:lang w:val="ru-RU"/>
              </w:rPr>
              <w:t>ставлення</w:t>
            </w:r>
            <w:proofErr w:type="spellEnd"/>
            <w:r w:rsidRPr="00762956">
              <w:rPr>
                <w:lang w:val="ru-RU"/>
              </w:rPr>
              <w:t xml:space="preserve"> </w:t>
            </w:r>
            <w:proofErr w:type="spellStart"/>
            <w:r w:rsidRPr="00762956">
              <w:rPr>
                <w:lang w:val="ru-RU"/>
              </w:rPr>
              <w:t>громадськості</w:t>
            </w:r>
            <w:proofErr w:type="spellEnd"/>
            <w:r w:rsidRPr="00762956">
              <w:rPr>
                <w:lang w:val="ru-RU"/>
              </w:rPr>
              <w:t xml:space="preserve"> до </w:t>
            </w:r>
            <w:proofErr w:type="spellStart"/>
            <w:r w:rsidRPr="00762956">
              <w:rPr>
                <w:lang w:val="ru-RU"/>
              </w:rPr>
              <w:t>діяльності</w:t>
            </w:r>
            <w:proofErr w:type="spellEnd"/>
            <w:r w:rsidRPr="00762956">
              <w:rPr>
                <w:lang w:val="ru-RU"/>
              </w:rPr>
              <w:t xml:space="preserve"> </w:t>
            </w:r>
            <w:proofErr w:type="spellStart"/>
            <w:r w:rsidRPr="00762956">
              <w:rPr>
                <w:lang w:val="ru-RU"/>
              </w:rPr>
              <w:t>Управління</w:t>
            </w:r>
            <w:proofErr w:type="spellEnd"/>
            <w:r w:rsidRPr="00762956">
              <w:rPr>
                <w:lang w:val="ru-RU"/>
              </w:rPr>
              <w:t>;</w:t>
            </w:r>
          </w:p>
          <w:p w:rsidR="00164921" w:rsidRPr="00762956" w:rsidRDefault="00164921" w:rsidP="007B0441">
            <w:pPr>
              <w:shd w:val="clear" w:color="auto" w:fill="FFFFFF"/>
              <w:ind w:firstLine="499"/>
              <w:jc w:val="both"/>
              <w:rPr>
                <w:lang w:val="ru-RU"/>
              </w:rPr>
            </w:pPr>
            <w:r w:rsidRPr="00762956">
              <w:rPr>
                <w:lang w:val="ru-RU"/>
              </w:rPr>
              <w:t xml:space="preserve">- </w:t>
            </w:r>
            <w:proofErr w:type="spellStart"/>
            <w:r w:rsidRPr="00762956">
              <w:rPr>
                <w:lang w:val="ru-RU"/>
              </w:rPr>
              <w:t>дорадчу</w:t>
            </w:r>
            <w:proofErr w:type="spellEnd"/>
            <w:r w:rsidRPr="00762956">
              <w:rPr>
                <w:lang w:val="ru-RU"/>
              </w:rPr>
              <w:t xml:space="preserve"> </w:t>
            </w:r>
            <w:proofErr w:type="spellStart"/>
            <w:r w:rsidRPr="00762956">
              <w:rPr>
                <w:lang w:val="ru-RU"/>
              </w:rPr>
              <w:t>діяльність</w:t>
            </w:r>
            <w:proofErr w:type="spellEnd"/>
            <w:r w:rsidRPr="00762956">
              <w:rPr>
                <w:lang w:val="ru-RU"/>
              </w:rPr>
              <w:t>;</w:t>
            </w:r>
          </w:p>
          <w:p w:rsidR="00164921" w:rsidRPr="00762956" w:rsidRDefault="00164921" w:rsidP="007B0441">
            <w:pPr>
              <w:shd w:val="clear" w:color="auto" w:fill="FFFFFF"/>
              <w:ind w:firstLine="499"/>
              <w:jc w:val="both"/>
              <w:rPr>
                <w:lang w:val="ru-RU"/>
              </w:rPr>
            </w:pPr>
            <w:r w:rsidRPr="00762956">
              <w:rPr>
                <w:lang w:val="ru-RU"/>
              </w:rPr>
              <w:t xml:space="preserve">- </w:t>
            </w:r>
            <w:proofErr w:type="spellStart"/>
            <w:r w:rsidRPr="00762956">
              <w:rPr>
                <w:lang w:val="ru-RU"/>
              </w:rPr>
              <w:t>речництво</w:t>
            </w:r>
            <w:proofErr w:type="spellEnd"/>
            <w:r w:rsidRPr="00762956">
              <w:rPr>
                <w:lang w:val="ru-RU"/>
              </w:rPr>
              <w:t>;</w:t>
            </w:r>
          </w:p>
          <w:p w:rsidR="00164921" w:rsidRPr="00762956" w:rsidRDefault="00164921" w:rsidP="007B0441">
            <w:pPr>
              <w:shd w:val="clear" w:color="auto" w:fill="FFFFFF"/>
              <w:ind w:firstLine="499"/>
              <w:jc w:val="both"/>
              <w:rPr>
                <w:lang w:val="ru-RU"/>
              </w:rPr>
            </w:pPr>
            <w:r w:rsidRPr="00762956">
              <w:rPr>
                <w:lang w:val="ru-RU"/>
              </w:rPr>
              <w:t xml:space="preserve">- </w:t>
            </w:r>
            <w:proofErr w:type="spellStart"/>
            <w:r w:rsidRPr="00762956">
              <w:rPr>
                <w:lang w:val="ru-RU"/>
              </w:rPr>
              <w:t>розробку</w:t>
            </w:r>
            <w:proofErr w:type="spellEnd"/>
            <w:r w:rsidRPr="00762956">
              <w:rPr>
                <w:lang w:val="ru-RU"/>
              </w:rPr>
              <w:t xml:space="preserve"> </w:t>
            </w:r>
            <w:proofErr w:type="spellStart"/>
            <w:r w:rsidRPr="00762956">
              <w:rPr>
                <w:lang w:val="ru-RU"/>
              </w:rPr>
              <w:t>медіа-продукції</w:t>
            </w:r>
            <w:proofErr w:type="spellEnd"/>
            <w:r w:rsidRPr="00762956">
              <w:rPr>
                <w:lang w:val="ru-RU"/>
              </w:rPr>
              <w:t>;</w:t>
            </w:r>
          </w:p>
          <w:p w:rsidR="00164921" w:rsidRPr="00762956" w:rsidRDefault="00164921" w:rsidP="007B0441">
            <w:pPr>
              <w:shd w:val="clear" w:color="auto" w:fill="FFFFFF"/>
              <w:ind w:firstLine="499"/>
              <w:jc w:val="both"/>
              <w:rPr>
                <w:lang w:val="ru-RU"/>
              </w:rPr>
            </w:pPr>
            <w:r w:rsidRPr="00762956">
              <w:rPr>
                <w:lang w:val="ru-RU"/>
              </w:rPr>
              <w:t xml:space="preserve">- </w:t>
            </w:r>
            <w:proofErr w:type="spellStart"/>
            <w:r w:rsidRPr="00762956">
              <w:rPr>
                <w:lang w:val="ru-RU"/>
              </w:rPr>
              <w:t>тренінг</w:t>
            </w:r>
            <w:proofErr w:type="spellEnd"/>
            <w:r w:rsidRPr="00762956">
              <w:rPr>
                <w:lang w:val="ru-RU"/>
              </w:rPr>
              <w:t xml:space="preserve"> </w:t>
            </w:r>
            <w:proofErr w:type="spellStart"/>
            <w:r w:rsidRPr="00762956">
              <w:rPr>
                <w:lang w:val="ru-RU"/>
              </w:rPr>
              <w:t>працівників</w:t>
            </w:r>
            <w:proofErr w:type="spellEnd"/>
            <w:r w:rsidRPr="00762956">
              <w:rPr>
                <w:lang w:val="ru-RU"/>
              </w:rPr>
              <w:t xml:space="preserve"> </w:t>
            </w:r>
            <w:proofErr w:type="spellStart"/>
            <w:r w:rsidRPr="00762956">
              <w:rPr>
                <w:lang w:val="ru-RU"/>
              </w:rPr>
              <w:t>Управління</w:t>
            </w:r>
            <w:proofErr w:type="spellEnd"/>
            <w:r w:rsidRPr="00762956">
              <w:rPr>
                <w:lang w:val="ru-RU"/>
              </w:rPr>
              <w:t xml:space="preserve"> </w:t>
            </w:r>
            <w:proofErr w:type="spellStart"/>
            <w:r w:rsidRPr="00762956">
              <w:rPr>
                <w:lang w:val="ru-RU"/>
              </w:rPr>
              <w:t>комунікаційним</w:t>
            </w:r>
            <w:proofErr w:type="spellEnd"/>
            <w:r w:rsidRPr="00762956">
              <w:rPr>
                <w:lang w:val="ru-RU"/>
              </w:rPr>
              <w:t xml:space="preserve"> </w:t>
            </w:r>
            <w:proofErr w:type="spellStart"/>
            <w:r w:rsidRPr="00762956">
              <w:rPr>
                <w:lang w:val="ru-RU"/>
              </w:rPr>
              <w:t>навичкам</w:t>
            </w:r>
            <w:proofErr w:type="spellEnd"/>
            <w:r w:rsidRPr="00762956">
              <w:rPr>
                <w:lang w:val="ru-RU"/>
              </w:rPr>
              <w:t>;</w:t>
            </w:r>
          </w:p>
          <w:p w:rsidR="00164921" w:rsidRDefault="00164921" w:rsidP="007B0441">
            <w:pPr>
              <w:shd w:val="clear" w:color="auto" w:fill="FFFFFF"/>
              <w:ind w:firstLine="499"/>
              <w:jc w:val="both"/>
              <w:rPr>
                <w:lang w:val="ru-RU"/>
              </w:rPr>
            </w:pPr>
            <w:r w:rsidRPr="00762956">
              <w:rPr>
                <w:lang w:val="ru-RU"/>
              </w:rPr>
              <w:t xml:space="preserve">- </w:t>
            </w:r>
            <w:proofErr w:type="spellStart"/>
            <w:r w:rsidRPr="00762956">
              <w:rPr>
                <w:lang w:val="ru-RU"/>
              </w:rPr>
              <w:t>організацію</w:t>
            </w:r>
            <w:proofErr w:type="spellEnd"/>
            <w:r w:rsidRPr="00762956">
              <w:rPr>
                <w:lang w:val="ru-RU"/>
              </w:rPr>
              <w:t xml:space="preserve"> </w:t>
            </w:r>
            <w:proofErr w:type="spellStart"/>
            <w:r w:rsidRPr="00762956">
              <w:rPr>
                <w:lang w:val="ru-RU"/>
              </w:rPr>
              <w:t>контактів</w:t>
            </w:r>
            <w:proofErr w:type="spellEnd"/>
            <w:r w:rsidRPr="00762956">
              <w:rPr>
                <w:lang w:val="ru-RU"/>
              </w:rPr>
              <w:t xml:space="preserve"> </w:t>
            </w:r>
            <w:proofErr w:type="spellStart"/>
            <w:r w:rsidRPr="00762956">
              <w:rPr>
                <w:lang w:val="ru-RU"/>
              </w:rPr>
              <w:t>із</w:t>
            </w:r>
            <w:proofErr w:type="spellEnd"/>
            <w:r w:rsidRPr="00762956">
              <w:rPr>
                <w:lang w:val="ru-RU"/>
              </w:rPr>
              <w:t xml:space="preserve"> </w:t>
            </w:r>
            <w:proofErr w:type="spellStart"/>
            <w:r w:rsidRPr="00762956">
              <w:rPr>
                <w:lang w:val="ru-RU"/>
              </w:rPr>
              <w:t>потенційно</w:t>
            </w:r>
            <w:proofErr w:type="spellEnd"/>
            <w:r w:rsidRPr="00762956">
              <w:rPr>
                <w:lang w:val="ru-RU"/>
              </w:rPr>
              <w:t xml:space="preserve"> </w:t>
            </w:r>
            <w:proofErr w:type="spellStart"/>
            <w:r w:rsidRPr="00762956">
              <w:rPr>
                <w:lang w:val="ru-RU"/>
              </w:rPr>
              <w:t>партнерськими</w:t>
            </w:r>
            <w:proofErr w:type="spellEnd"/>
            <w:r w:rsidRPr="00762956">
              <w:rPr>
                <w:lang w:val="ru-RU"/>
              </w:rPr>
              <w:t xml:space="preserve"> </w:t>
            </w:r>
            <w:proofErr w:type="spellStart"/>
            <w:r w:rsidRPr="00762956">
              <w:rPr>
                <w:lang w:val="ru-RU"/>
              </w:rPr>
              <w:t>установами</w:t>
            </w:r>
            <w:proofErr w:type="spellEnd"/>
            <w:r w:rsidRPr="00762956">
              <w:rPr>
                <w:lang w:val="ru-RU"/>
              </w:rPr>
              <w:t xml:space="preserve"> та </w:t>
            </w:r>
            <w:proofErr w:type="spellStart"/>
            <w:r w:rsidRPr="00762956">
              <w:rPr>
                <w:lang w:val="ru-RU"/>
              </w:rPr>
              <w:t>організаціями</w:t>
            </w:r>
            <w:proofErr w:type="spellEnd"/>
            <w:r w:rsidR="007B0441">
              <w:rPr>
                <w:lang w:val="ru-RU"/>
              </w:rPr>
              <w:t>;</w:t>
            </w:r>
          </w:p>
          <w:p w:rsidR="007B0441" w:rsidRPr="00155112" w:rsidRDefault="007B0441" w:rsidP="007B0441">
            <w:pPr>
              <w:shd w:val="clear" w:color="auto" w:fill="FFFFFF"/>
              <w:ind w:firstLine="49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3) </w:t>
            </w:r>
            <w:r>
              <w:t>за дорученням начальника територіального управління виконує інші повноваження, які належать до його компетенції.</w:t>
            </w:r>
          </w:p>
        </w:tc>
      </w:tr>
      <w:tr w:rsidR="007B0441" w:rsidRPr="000E7D44" w:rsidTr="006E377C">
        <w:trPr>
          <w:trHeight w:val="346"/>
        </w:trPr>
        <w:tc>
          <w:tcPr>
            <w:tcW w:w="9360" w:type="dxa"/>
          </w:tcPr>
          <w:p w:rsidR="007B0441" w:rsidRDefault="007B0441" w:rsidP="000B6972">
            <w:pPr>
              <w:shd w:val="clear" w:color="auto" w:fill="FFFFFF"/>
              <w:ind w:firstLine="567"/>
              <w:jc w:val="both"/>
              <w:rPr>
                <w:color w:val="3A3A3A"/>
                <w:lang w:val="ru-RU"/>
              </w:rPr>
            </w:pPr>
          </w:p>
        </w:tc>
      </w:tr>
    </w:tbl>
    <w:p w:rsidR="00164921" w:rsidRPr="003721FD" w:rsidRDefault="00164921" w:rsidP="003721FD">
      <w:pPr>
        <w:pStyle w:val="a6"/>
        <w:numPr>
          <w:ilvl w:val="0"/>
          <w:numId w:val="4"/>
        </w:numPr>
        <w:rPr>
          <w:b/>
        </w:rPr>
      </w:pPr>
      <w:r w:rsidRPr="003721FD">
        <w:rPr>
          <w:b/>
        </w:rPr>
        <w:t>Умови оплати праці:</w:t>
      </w:r>
    </w:p>
    <w:p w:rsidR="00164921" w:rsidRPr="000E7D44" w:rsidRDefault="00164921" w:rsidP="00164921">
      <w:pPr>
        <w:ind w:left="720"/>
        <w:rPr>
          <w:b/>
        </w:rPr>
      </w:pPr>
    </w:p>
    <w:p w:rsidR="00164921" w:rsidRPr="000E7D44" w:rsidRDefault="00164921" w:rsidP="00164921">
      <w:pPr>
        <w:ind w:firstLine="851"/>
        <w:jc w:val="both"/>
      </w:pPr>
      <w:r w:rsidRPr="000E7D44">
        <w:t xml:space="preserve">1) посадовий оклад – </w:t>
      </w:r>
      <w:r w:rsidR="000B6972">
        <w:t>6060</w:t>
      </w:r>
      <w:r w:rsidR="008A3566">
        <w:t>,00</w:t>
      </w:r>
      <w:r w:rsidRPr="000E7D44">
        <w:t xml:space="preserve">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164921" w:rsidRPr="000E7D44" w:rsidRDefault="00164921" w:rsidP="00164921">
      <w:pPr>
        <w:spacing w:line="250" w:lineRule="auto"/>
        <w:ind w:firstLine="851"/>
        <w:jc w:val="both"/>
      </w:pPr>
      <w:r w:rsidRPr="000E7D44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0B6972" w:rsidRDefault="000B6972" w:rsidP="00164921">
      <w:pPr>
        <w:spacing w:line="250" w:lineRule="auto"/>
        <w:ind w:firstLine="851"/>
        <w:jc w:val="both"/>
        <w:rPr>
          <w:b/>
        </w:rPr>
      </w:pPr>
    </w:p>
    <w:p w:rsidR="00164921" w:rsidRPr="000E7D44" w:rsidRDefault="00164921" w:rsidP="00164921">
      <w:pPr>
        <w:spacing w:line="250" w:lineRule="auto"/>
        <w:ind w:firstLine="851"/>
        <w:jc w:val="both"/>
      </w:pPr>
      <w:r w:rsidRPr="000E7D44">
        <w:rPr>
          <w:b/>
        </w:rPr>
        <w:lastRenderedPageBreak/>
        <w:t>3. Інформація про строковість чи безстроковість призначення на посаду:</w:t>
      </w:r>
    </w:p>
    <w:p w:rsidR="00164921" w:rsidRPr="000E7D44" w:rsidRDefault="00164921" w:rsidP="00164921">
      <w:pPr>
        <w:spacing w:line="250" w:lineRule="auto"/>
        <w:ind w:firstLine="851"/>
        <w:jc w:val="both"/>
      </w:pPr>
      <w:r w:rsidRPr="000E7D44">
        <w:t xml:space="preserve"> безстроково. </w:t>
      </w:r>
    </w:p>
    <w:p w:rsidR="00164921" w:rsidRPr="000E7D44" w:rsidRDefault="00164921" w:rsidP="00164921">
      <w:pPr>
        <w:spacing w:line="250" w:lineRule="auto"/>
        <w:ind w:firstLine="851"/>
        <w:jc w:val="both"/>
      </w:pPr>
    </w:p>
    <w:p w:rsidR="00164921" w:rsidRPr="000E7D44" w:rsidRDefault="00164921" w:rsidP="00164921">
      <w:pPr>
        <w:spacing w:line="250" w:lineRule="auto"/>
        <w:ind w:firstLine="851"/>
        <w:jc w:val="both"/>
      </w:pPr>
      <w:r w:rsidRPr="000E7D44">
        <w:rPr>
          <w:b/>
        </w:rPr>
        <w:t>4. Перелік документів, необхідних для участі в конкурсі, та строк їх подання:</w:t>
      </w:r>
    </w:p>
    <w:p w:rsidR="00164921" w:rsidRDefault="00164921" w:rsidP="00164921">
      <w:pPr>
        <w:spacing w:line="250" w:lineRule="auto"/>
        <w:ind w:firstLine="851"/>
        <w:jc w:val="both"/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164921" w:rsidRDefault="00164921" w:rsidP="00164921">
      <w:pPr>
        <w:spacing w:line="250" w:lineRule="auto"/>
        <w:ind w:firstLine="851"/>
        <w:jc w:val="both"/>
      </w:pPr>
      <w:r>
        <w:t xml:space="preserve">2) копія паспорта громадянина України; </w:t>
      </w:r>
    </w:p>
    <w:p w:rsidR="00164921" w:rsidRDefault="00164921" w:rsidP="00164921">
      <w:pPr>
        <w:spacing w:line="250" w:lineRule="auto"/>
        <w:ind w:firstLine="851"/>
        <w:jc w:val="both"/>
      </w:pPr>
      <w:r>
        <w:t xml:space="preserve">3) копія (копії) документа (документів) про освіту; </w:t>
      </w:r>
    </w:p>
    <w:p w:rsidR="00164921" w:rsidRDefault="00164921" w:rsidP="00164921">
      <w:pPr>
        <w:spacing w:line="250" w:lineRule="auto"/>
        <w:ind w:firstLine="851"/>
        <w:jc w:val="both"/>
      </w:pPr>
      <w:r>
        <w:t>4) заповнена особова картка, визначеного зразка;</w:t>
      </w:r>
    </w:p>
    <w:p w:rsidR="00164921" w:rsidRDefault="00164921" w:rsidP="00164921">
      <w:pPr>
        <w:spacing w:line="250" w:lineRule="auto"/>
        <w:ind w:firstLine="851"/>
        <w:jc w:val="both"/>
      </w:pPr>
      <w:r>
        <w:t>5) автобіографія;</w:t>
      </w:r>
    </w:p>
    <w:p w:rsidR="00164921" w:rsidRDefault="00164921" w:rsidP="00164921">
      <w:pPr>
        <w:spacing w:line="250" w:lineRule="auto"/>
        <w:ind w:firstLine="851"/>
        <w:jc w:val="both"/>
      </w:pPr>
      <w:r>
        <w:t>6) фотокартка розміром 30х40 мм;</w:t>
      </w:r>
    </w:p>
    <w:p w:rsidR="00164921" w:rsidRDefault="00164921" w:rsidP="00164921">
      <w:pPr>
        <w:spacing w:line="250" w:lineRule="auto"/>
        <w:ind w:firstLine="851"/>
        <w:jc w:val="both"/>
      </w:pPr>
      <w:r>
        <w:t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</w:t>
      </w:r>
      <w:r w:rsidR="000B6972">
        <w:t xml:space="preserve"> за 2019 рік</w:t>
      </w:r>
      <w:r>
        <w:t xml:space="preserve">; </w:t>
      </w:r>
    </w:p>
    <w:p w:rsidR="00164921" w:rsidRDefault="00164921" w:rsidP="00164921">
      <w:pPr>
        <w:spacing w:line="250" w:lineRule="auto"/>
        <w:ind w:firstLine="851"/>
        <w:jc w:val="both"/>
      </w:pPr>
      <w:r>
        <w:t xml:space="preserve">8) копія трудової книжки (за наявності); </w:t>
      </w:r>
    </w:p>
    <w:p w:rsidR="00F352B3" w:rsidRDefault="00164921" w:rsidP="00164921">
      <w:pPr>
        <w:ind w:firstLine="851"/>
        <w:jc w:val="both"/>
      </w:pPr>
      <w:r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</w:t>
      </w:r>
      <w:r w:rsidR="00F352B3">
        <w:t>;</w:t>
      </w:r>
    </w:p>
    <w:p w:rsidR="00F352B3" w:rsidRDefault="00F352B3" w:rsidP="00F352B3">
      <w:pPr>
        <w:ind w:firstLine="851"/>
        <w:jc w:val="both"/>
      </w:pPr>
      <w:r>
        <w:t>10)</w:t>
      </w:r>
      <w:r w:rsidR="000B6972">
        <w:t xml:space="preserve"> довідка про обстеження на предмет виявлення алкогольної</w:t>
      </w:r>
      <w:r>
        <w:t xml:space="preserve">, </w:t>
      </w:r>
      <w:r w:rsidR="000B6972">
        <w:t>наркотичної та токсичної залежності</w:t>
      </w:r>
      <w:r>
        <w:t>;</w:t>
      </w:r>
    </w:p>
    <w:p w:rsidR="00164921" w:rsidRPr="00047562" w:rsidRDefault="00F352B3" w:rsidP="00F352B3">
      <w:pPr>
        <w:ind w:firstLine="851"/>
        <w:jc w:val="both"/>
      </w:pPr>
      <w:r>
        <w:t>11)</w:t>
      </w:r>
      <w:r w:rsidR="00164921">
        <w:t xml:space="preserve"> </w:t>
      </w:r>
      <w:r w:rsidR="00164921" w:rsidRPr="00047562">
        <w:t>сертифікат наркологічного огляду та медична довідка психіатричного огляду</w:t>
      </w:r>
      <w:r w:rsidR="00164921">
        <w:t xml:space="preserve">; </w:t>
      </w:r>
    </w:p>
    <w:p w:rsidR="00164921" w:rsidRDefault="00164921" w:rsidP="00164921">
      <w:pPr>
        <w:spacing w:line="250" w:lineRule="auto"/>
        <w:ind w:firstLine="851"/>
        <w:jc w:val="both"/>
      </w:pPr>
      <w:r>
        <w:t>1</w:t>
      </w:r>
      <w:r w:rsidR="00F352B3">
        <w:t>2</w:t>
      </w:r>
      <w:r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:rsidR="00164921" w:rsidRDefault="00164921" w:rsidP="00164921">
      <w:pPr>
        <w:spacing w:line="250" w:lineRule="auto"/>
        <w:ind w:firstLine="851"/>
        <w:jc w:val="both"/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5B70B7" w:rsidRDefault="005B70B7" w:rsidP="00164921">
      <w:pPr>
        <w:spacing w:line="250" w:lineRule="auto"/>
        <w:ind w:firstLine="773"/>
        <w:jc w:val="both"/>
      </w:pPr>
    </w:p>
    <w:p w:rsidR="00164921" w:rsidRPr="000E7D44" w:rsidRDefault="00164921" w:rsidP="00164921">
      <w:pPr>
        <w:spacing w:line="250" w:lineRule="auto"/>
        <w:ind w:firstLine="773"/>
        <w:jc w:val="both"/>
      </w:pPr>
      <w:r>
        <w:t xml:space="preserve">Документи приймаються з 09.00 </w:t>
      </w:r>
      <w:r w:rsidR="003721FD">
        <w:t>год.</w:t>
      </w:r>
      <w:r>
        <w:t xml:space="preserve"> </w:t>
      </w:r>
      <w:r w:rsidR="000B6972">
        <w:t>12 жовтня</w:t>
      </w:r>
      <w:r>
        <w:t xml:space="preserve"> 2020 року до 16.</w:t>
      </w:r>
      <w:r w:rsidR="000B6972">
        <w:t>00</w:t>
      </w:r>
      <w:r w:rsidR="003721FD">
        <w:t xml:space="preserve"> год.</w:t>
      </w:r>
      <w:r>
        <w:t xml:space="preserve"> </w:t>
      </w:r>
      <w:r w:rsidRPr="00E80C50">
        <w:t>21</w:t>
      </w:r>
      <w:r>
        <w:t xml:space="preserve"> </w:t>
      </w:r>
      <w:r w:rsidR="000B6972">
        <w:t>жовтня</w:t>
      </w:r>
      <w:r>
        <w:t xml:space="preserve"> 2020 року за </w:t>
      </w:r>
      <w:proofErr w:type="spellStart"/>
      <w:r>
        <w:t>адресою</w:t>
      </w:r>
      <w:proofErr w:type="spellEnd"/>
      <w:r>
        <w:t xml:space="preserve">: м. </w:t>
      </w:r>
      <w:r w:rsidR="000B6972">
        <w:t>Вінниця</w:t>
      </w:r>
      <w:r>
        <w:t xml:space="preserve">, вул. </w:t>
      </w:r>
      <w:r w:rsidR="000B6972">
        <w:t>Брацлавська, 14</w:t>
      </w:r>
      <w:r>
        <w:t>.</w:t>
      </w:r>
    </w:p>
    <w:p w:rsidR="005B70B7" w:rsidRDefault="005B70B7" w:rsidP="00164921">
      <w:pPr>
        <w:spacing w:line="250" w:lineRule="auto"/>
        <w:ind w:firstLine="851"/>
        <w:jc w:val="both"/>
      </w:pPr>
    </w:p>
    <w:p w:rsidR="00164921" w:rsidRPr="000E7D44" w:rsidRDefault="00164921" w:rsidP="00164921">
      <w:pPr>
        <w:spacing w:line="250" w:lineRule="auto"/>
        <w:ind w:firstLine="851"/>
        <w:jc w:val="both"/>
      </w:pPr>
      <w:r w:rsidRPr="000E7D44">
        <w:t xml:space="preserve">На </w:t>
      </w:r>
      <w:r>
        <w:t>головного спеціаліста (</w:t>
      </w:r>
      <w:proofErr w:type="spellStart"/>
      <w:r>
        <w:t>прессекретаря</w:t>
      </w:r>
      <w:proofErr w:type="spellEnd"/>
      <w:r>
        <w:t>)</w:t>
      </w:r>
      <w:r w:rsidRPr="000E7D44">
        <w:t xml:space="preserve"> </w:t>
      </w:r>
      <w:r>
        <w:t>територіального</w:t>
      </w:r>
      <w:r w:rsidRPr="000E7D44">
        <w:t xml:space="preserve">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6B38D9" w:rsidRDefault="006B38D9" w:rsidP="00164921">
      <w:pPr>
        <w:spacing w:before="120" w:after="120" w:line="216" w:lineRule="auto"/>
        <w:ind w:firstLine="851"/>
        <w:jc w:val="both"/>
        <w:rPr>
          <w:b/>
        </w:rPr>
      </w:pPr>
    </w:p>
    <w:p w:rsidR="005B70B7" w:rsidRDefault="005B70B7" w:rsidP="00164921">
      <w:pPr>
        <w:spacing w:before="120" w:after="120" w:line="216" w:lineRule="auto"/>
        <w:ind w:firstLine="851"/>
        <w:jc w:val="both"/>
        <w:rPr>
          <w:b/>
        </w:rPr>
      </w:pPr>
    </w:p>
    <w:p w:rsidR="005B70B7" w:rsidRDefault="005B70B7" w:rsidP="00164921">
      <w:pPr>
        <w:spacing w:before="120" w:after="120" w:line="216" w:lineRule="auto"/>
        <w:ind w:firstLine="851"/>
        <w:jc w:val="both"/>
        <w:rPr>
          <w:b/>
        </w:rPr>
      </w:pPr>
    </w:p>
    <w:p w:rsidR="00164921" w:rsidRPr="00241238" w:rsidRDefault="00164921" w:rsidP="00164921">
      <w:pPr>
        <w:spacing w:before="120" w:after="120" w:line="216" w:lineRule="auto"/>
        <w:ind w:firstLine="851"/>
        <w:jc w:val="both"/>
        <w:rPr>
          <w:lang w:val="ru-RU"/>
        </w:rPr>
      </w:pPr>
      <w:r>
        <w:rPr>
          <w:b/>
        </w:rPr>
        <w:lastRenderedPageBreak/>
        <w:t xml:space="preserve">5. Місце, дата та час початку проведення конкурсу: </w:t>
      </w:r>
    </w:p>
    <w:p w:rsidR="00164921" w:rsidRDefault="000B6972" w:rsidP="00164921">
      <w:pPr>
        <w:spacing w:before="120" w:after="120" w:line="216" w:lineRule="auto"/>
        <w:ind w:firstLine="851"/>
        <w:jc w:val="both"/>
        <w:rPr>
          <w:lang w:val="ru-RU"/>
        </w:rPr>
      </w:pPr>
      <w:r>
        <w:rPr>
          <w:lang w:val="ru-RU"/>
        </w:rPr>
        <w:t xml:space="preserve">м. </w:t>
      </w:r>
      <w:proofErr w:type="spellStart"/>
      <w:r>
        <w:rPr>
          <w:lang w:val="ru-RU"/>
        </w:rPr>
        <w:t>Вінниця</w:t>
      </w:r>
      <w:proofErr w:type="spellEnd"/>
      <w:r w:rsidR="00164921" w:rsidRPr="00F42D26">
        <w:rPr>
          <w:lang w:val="ru-RU"/>
        </w:rPr>
        <w:t xml:space="preserve">, </w:t>
      </w:r>
      <w:proofErr w:type="spellStart"/>
      <w:r w:rsidR="00164921" w:rsidRPr="00F42D26">
        <w:rPr>
          <w:lang w:val="ru-RU"/>
        </w:rPr>
        <w:t>вул</w:t>
      </w:r>
      <w:proofErr w:type="spellEnd"/>
      <w:r w:rsidR="00164921" w:rsidRPr="00F42D26">
        <w:rPr>
          <w:lang w:val="ru-RU"/>
        </w:rPr>
        <w:t xml:space="preserve">. </w:t>
      </w:r>
      <w:proofErr w:type="spellStart"/>
      <w:r>
        <w:rPr>
          <w:lang w:val="ru-RU"/>
        </w:rPr>
        <w:t>Гонти</w:t>
      </w:r>
      <w:proofErr w:type="spellEnd"/>
      <w:r>
        <w:rPr>
          <w:lang w:val="ru-RU"/>
        </w:rPr>
        <w:t>, 39</w:t>
      </w:r>
      <w:r w:rsidR="00164921" w:rsidRPr="00F42D26">
        <w:rPr>
          <w:lang w:val="ru-RU"/>
        </w:rPr>
        <w:t xml:space="preserve">, </w:t>
      </w:r>
      <w:proofErr w:type="spellStart"/>
      <w:r w:rsidR="00164921">
        <w:rPr>
          <w:lang w:val="ru-RU"/>
        </w:rPr>
        <w:t>т</w:t>
      </w:r>
      <w:r w:rsidR="00164921" w:rsidRPr="00F42D26">
        <w:rPr>
          <w:lang w:val="ru-RU"/>
        </w:rPr>
        <w:t>ериторіальне</w:t>
      </w:r>
      <w:proofErr w:type="spellEnd"/>
      <w:r w:rsidR="00164921" w:rsidRPr="00F42D26">
        <w:rPr>
          <w:lang w:val="ru-RU"/>
        </w:rPr>
        <w:t xml:space="preserve"> </w:t>
      </w:r>
      <w:proofErr w:type="spellStart"/>
      <w:r w:rsidR="00164921" w:rsidRPr="00F42D26">
        <w:rPr>
          <w:lang w:val="ru-RU"/>
        </w:rPr>
        <w:t>управління</w:t>
      </w:r>
      <w:proofErr w:type="spellEnd"/>
      <w:r w:rsidR="00164921" w:rsidRPr="00F42D26">
        <w:rPr>
          <w:lang w:val="ru-RU"/>
        </w:rPr>
        <w:t xml:space="preserve"> </w:t>
      </w:r>
      <w:proofErr w:type="spellStart"/>
      <w:r w:rsidR="00164921" w:rsidRPr="00F42D26">
        <w:rPr>
          <w:lang w:val="ru-RU"/>
        </w:rPr>
        <w:t>Служби</w:t>
      </w:r>
      <w:proofErr w:type="spellEnd"/>
      <w:r w:rsidR="00164921" w:rsidRPr="00F42D26">
        <w:rPr>
          <w:lang w:val="ru-RU"/>
        </w:rPr>
        <w:t xml:space="preserve"> </w:t>
      </w:r>
      <w:proofErr w:type="spellStart"/>
      <w:r w:rsidR="00164921" w:rsidRPr="00F42D26">
        <w:rPr>
          <w:lang w:val="ru-RU"/>
        </w:rPr>
        <w:t>судової</w:t>
      </w:r>
      <w:proofErr w:type="spellEnd"/>
      <w:r w:rsidR="00164921" w:rsidRPr="00F42D26">
        <w:rPr>
          <w:lang w:val="ru-RU"/>
        </w:rPr>
        <w:t xml:space="preserve"> </w:t>
      </w:r>
      <w:proofErr w:type="spellStart"/>
      <w:r w:rsidR="00164921" w:rsidRPr="00F42D26">
        <w:rPr>
          <w:lang w:val="ru-RU"/>
        </w:rPr>
        <w:t>охорони</w:t>
      </w:r>
      <w:proofErr w:type="spellEnd"/>
      <w:r w:rsidR="00164921" w:rsidRPr="00F42D26">
        <w:rPr>
          <w:lang w:val="ru-RU"/>
        </w:rPr>
        <w:t xml:space="preserve"> у </w:t>
      </w:r>
      <w:proofErr w:type="spellStart"/>
      <w:r>
        <w:rPr>
          <w:lang w:val="ru-RU"/>
        </w:rPr>
        <w:t>Вінниц</w:t>
      </w:r>
      <w:r w:rsidR="00164921">
        <w:rPr>
          <w:lang w:val="ru-RU"/>
        </w:rPr>
        <w:t>ькій</w:t>
      </w:r>
      <w:proofErr w:type="spellEnd"/>
      <w:r w:rsidR="00164921">
        <w:rPr>
          <w:lang w:val="ru-RU"/>
        </w:rPr>
        <w:t xml:space="preserve"> </w:t>
      </w:r>
      <w:proofErr w:type="spellStart"/>
      <w:r w:rsidR="00164921">
        <w:rPr>
          <w:lang w:val="ru-RU"/>
        </w:rPr>
        <w:t>області</w:t>
      </w:r>
      <w:proofErr w:type="spellEnd"/>
      <w:r w:rsidR="00164921">
        <w:rPr>
          <w:lang w:val="ru-RU"/>
        </w:rPr>
        <w:t xml:space="preserve"> з 09</w:t>
      </w:r>
      <w:r w:rsidR="00164921" w:rsidRPr="00F42D26">
        <w:rPr>
          <w:lang w:val="ru-RU"/>
        </w:rPr>
        <w:t xml:space="preserve">.00 </w:t>
      </w:r>
      <w:r w:rsidR="003721FD">
        <w:rPr>
          <w:lang w:val="ru-RU"/>
        </w:rPr>
        <w:t xml:space="preserve">год. </w:t>
      </w:r>
      <w:bookmarkStart w:id="0" w:name="_GoBack"/>
      <w:bookmarkEnd w:id="0"/>
      <w:r>
        <w:rPr>
          <w:lang w:val="ru-RU"/>
        </w:rPr>
        <w:t xml:space="preserve">23 </w:t>
      </w:r>
      <w:proofErr w:type="spellStart"/>
      <w:r>
        <w:rPr>
          <w:lang w:val="ru-RU"/>
        </w:rPr>
        <w:t>жовтня</w:t>
      </w:r>
      <w:proofErr w:type="spellEnd"/>
      <w:r w:rsidR="00164921" w:rsidRPr="00F42D26">
        <w:rPr>
          <w:lang w:val="ru-RU"/>
        </w:rPr>
        <w:t xml:space="preserve"> 20</w:t>
      </w:r>
      <w:r w:rsidR="00164921">
        <w:rPr>
          <w:lang w:val="ru-RU"/>
        </w:rPr>
        <w:t>20</w:t>
      </w:r>
      <w:r w:rsidR="00164921" w:rsidRPr="00F42D26">
        <w:rPr>
          <w:lang w:val="ru-RU"/>
        </w:rPr>
        <w:t xml:space="preserve"> року.</w:t>
      </w:r>
    </w:p>
    <w:p w:rsidR="00F352B3" w:rsidRDefault="00F352B3" w:rsidP="008A3566">
      <w:pPr>
        <w:widowControl w:val="0"/>
        <w:tabs>
          <w:tab w:val="left" w:pos="142"/>
        </w:tabs>
        <w:ind w:firstLine="771"/>
        <w:jc w:val="both"/>
        <w:rPr>
          <w:b/>
        </w:rPr>
      </w:pPr>
    </w:p>
    <w:p w:rsidR="008A3566" w:rsidRDefault="00164921" w:rsidP="008A356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>
        <w:rPr>
          <w:b/>
        </w:rPr>
        <w:t xml:space="preserve">6. </w:t>
      </w:r>
      <w:proofErr w:type="spellStart"/>
      <w:r w:rsidR="008A3566">
        <w:rPr>
          <w:b/>
          <w:snapToGrid w:val="0"/>
          <w:lang w:val="ru-RU"/>
        </w:rPr>
        <w:t>Контактний</w:t>
      </w:r>
      <w:proofErr w:type="spellEnd"/>
      <w:r w:rsidR="008A3566">
        <w:rPr>
          <w:b/>
          <w:snapToGrid w:val="0"/>
          <w:lang w:val="ru-RU"/>
        </w:rPr>
        <w:t xml:space="preserve"> номер </w:t>
      </w:r>
      <w:proofErr w:type="spellStart"/>
      <w:r w:rsidR="008A3566">
        <w:rPr>
          <w:b/>
          <w:snapToGrid w:val="0"/>
          <w:lang w:val="ru-RU"/>
        </w:rPr>
        <w:t>телеф</w:t>
      </w:r>
      <w:r w:rsidR="008A3566">
        <w:rPr>
          <w:b/>
          <w:snapToGrid w:val="0"/>
        </w:rPr>
        <w:t>ону</w:t>
      </w:r>
      <w:proofErr w:type="spellEnd"/>
      <w:r w:rsidR="008A3566">
        <w:rPr>
          <w:b/>
          <w:snapToGrid w:val="0"/>
        </w:rPr>
        <w:t xml:space="preserve"> та адреса електронної пошти </w:t>
      </w:r>
      <w:proofErr w:type="spellStart"/>
      <w:r w:rsidR="008A3566">
        <w:rPr>
          <w:b/>
          <w:snapToGrid w:val="0"/>
          <w:lang w:val="ru-RU"/>
        </w:rPr>
        <w:t>відділу</w:t>
      </w:r>
      <w:proofErr w:type="spellEnd"/>
      <w:r w:rsidR="008A3566">
        <w:rPr>
          <w:b/>
          <w:snapToGrid w:val="0"/>
          <w:lang w:val="ru-RU"/>
        </w:rPr>
        <w:t xml:space="preserve"> по </w:t>
      </w:r>
      <w:proofErr w:type="spellStart"/>
      <w:r w:rsidR="008A3566">
        <w:rPr>
          <w:b/>
          <w:snapToGrid w:val="0"/>
          <w:lang w:val="ru-RU"/>
        </w:rPr>
        <w:t>роботі</w:t>
      </w:r>
      <w:proofErr w:type="spellEnd"/>
      <w:r w:rsidR="008A3566">
        <w:rPr>
          <w:b/>
          <w:snapToGrid w:val="0"/>
          <w:lang w:val="ru-RU"/>
        </w:rPr>
        <w:t xml:space="preserve"> з персоналом </w:t>
      </w:r>
      <w:r w:rsidR="008A3566">
        <w:rPr>
          <w:b/>
          <w:snapToGrid w:val="0"/>
        </w:rPr>
        <w:t xml:space="preserve">для питань щодо проведення конкурсу: </w:t>
      </w:r>
    </w:p>
    <w:p w:rsidR="00164921" w:rsidRPr="000B6972" w:rsidRDefault="000B6972" w:rsidP="008A3566">
      <w:pPr>
        <w:spacing w:before="120" w:after="120" w:line="216" w:lineRule="auto"/>
        <w:ind w:firstLine="851"/>
        <w:jc w:val="both"/>
      </w:pPr>
      <w:proofErr w:type="spellStart"/>
      <w:r>
        <w:t>тел</w:t>
      </w:r>
      <w:proofErr w:type="spellEnd"/>
      <w:r>
        <w:t>.</w:t>
      </w:r>
      <w:r w:rsidR="008A3566">
        <w:t xml:space="preserve"> </w:t>
      </w:r>
      <w:r>
        <w:t>096-015-37-37</w:t>
      </w:r>
      <w:r w:rsidR="008A3566">
        <w:t xml:space="preserve">; </w:t>
      </w:r>
      <w:proofErr w:type="spellStart"/>
      <w:r w:rsidR="008A3566">
        <w:rPr>
          <w:lang w:val="en-US"/>
        </w:rPr>
        <w:t>kadry</w:t>
      </w:r>
      <w:proofErr w:type="spellEnd"/>
      <w:r w:rsidR="008A3566" w:rsidRPr="008A3566">
        <w:rPr>
          <w:lang w:val="ru-RU"/>
        </w:rPr>
        <w:t>.</w:t>
      </w:r>
      <w:proofErr w:type="spellStart"/>
      <w:r w:rsidR="00C63CD5">
        <w:rPr>
          <w:lang w:val="en-US"/>
        </w:rPr>
        <w:t>vn</w:t>
      </w:r>
      <w:proofErr w:type="spellEnd"/>
      <w:r w:rsidR="00164921" w:rsidRPr="00373353">
        <w:rPr>
          <w:lang w:val="ru-RU"/>
        </w:rPr>
        <w:t>@</w:t>
      </w:r>
      <w:proofErr w:type="spellStart"/>
      <w:r w:rsidR="00164921">
        <w:rPr>
          <w:lang w:val="en-US"/>
        </w:rPr>
        <w:t>sso</w:t>
      </w:r>
      <w:proofErr w:type="spellEnd"/>
      <w:r w:rsidR="00164921" w:rsidRPr="00373353">
        <w:rPr>
          <w:lang w:val="ru-RU"/>
        </w:rPr>
        <w:t>.</w:t>
      </w:r>
      <w:r w:rsidR="00164921">
        <w:rPr>
          <w:lang w:val="en-US"/>
        </w:rPr>
        <w:t>court</w:t>
      </w:r>
      <w:r w:rsidR="00164921" w:rsidRPr="00D037C8">
        <w:rPr>
          <w:lang w:val="ru-RU"/>
        </w:rPr>
        <w:t>.</w:t>
      </w:r>
      <w:proofErr w:type="spellStart"/>
      <w:r w:rsidR="00164921">
        <w:rPr>
          <w:lang w:val="en-US"/>
        </w:rPr>
        <w:t>gov</w:t>
      </w:r>
      <w:proofErr w:type="spellEnd"/>
      <w:r w:rsidR="00164921" w:rsidRPr="00D037C8">
        <w:rPr>
          <w:lang w:val="ru-RU"/>
        </w:rPr>
        <w:t>.</w:t>
      </w:r>
      <w:proofErr w:type="spellStart"/>
      <w:r w:rsidR="00164921">
        <w:rPr>
          <w:lang w:val="en-US"/>
        </w:rPr>
        <w:t>ua</w:t>
      </w:r>
      <w:proofErr w:type="spellEnd"/>
    </w:p>
    <w:p w:rsidR="006B38D9" w:rsidRDefault="00164921" w:rsidP="006B38D9">
      <w:pPr>
        <w:spacing w:before="240" w:after="240" w:line="216" w:lineRule="auto"/>
        <w:rPr>
          <w:b/>
        </w:rPr>
      </w:pPr>
      <w:r w:rsidRPr="000E7D44">
        <w:rPr>
          <w:b/>
        </w:rPr>
        <w:t xml:space="preserve">                                        </w:t>
      </w:r>
    </w:p>
    <w:p w:rsidR="00164921" w:rsidRPr="000E7D44" w:rsidRDefault="00164921" w:rsidP="006B38D9">
      <w:pPr>
        <w:spacing w:before="240" w:after="240" w:line="216" w:lineRule="auto"/>
        <w:jc w:val="center"/>
        <w:rPr>
          <w:b/>
          <w:lang w:val="en-US"/>
        </w:rPr>
      </w:pPr>
      <w:r w:rsidRPr="00D97318">
        <w:rPr>
          <w:b/>
        </w:rPr>
        <w:t>Кваліфікаційні</w:t>
      </w:r>
      <w:r w:rsidRPr="000E7D44">
        <w:rPr>
          <w:b/>
        </w:rPr>
        <w:t xml:space="preserve"> вимоги.</w:t>
      </w:r>
    </w:p>
    <w:tbl>
      <w:tblPr>
        <w:tblW w:w="9571" w:type="dxa"/>
        <w:tblLook w:val="00A0" w:firstRow="1" w:lastRow="0" w:firstColumn="1" w:lastColumn="0" w:noHBand="0" w:noVBand="0"/>
      </w:tblPr>
      <w:tblGrid>
        <w:gridCol w:w="3510"/>
        <w:gridCol w:w="6061"/>
      </w:tblGrid>
      <w:tr w:rsidR="00164921" w:rsidRPr="000E7D44" w:rsidTr="006E377C">
        <w:tc>
          <w:tcPr>
            <w:tcW w:w="3510" w:type="dxa"/>
          </w:tcPr>
          <w:p w:rsidR="00164921" w:rsidRPr="000E7D44" w:rsidRDefault="00164921" w:rsidP="006E377C">
            <w:pPr>
              <w:spacing w:line="230" w:lineRule="auto"/>
            </w:pPr>
            <w:r w:rsidRPr="000E7D44">
              <w:t>1. Освіта</w:t>
            </w:r>
          </w:p>
        </w:tc>
        <w:tc>
          <w:tcPr>
            <w:tcW w:w="6061" w:type="dxa"/>
            <w:shd w:val="clear" w:color="auto" w:fill="auto"/>
          </w:tcPr>
          <w:p w:rsidR="00164921" w:rsidRPr="007516D7" w:rsidRDefault="006B38D9" w:rsidP="000B618C">
            <w:pPr>
              <w:spacing w:line="230" w:lineRule="auto"/>
              <w:jc w:val="both"/>
            </w:pPr>
            <w:r>
              <w:t xml:space="preserve">повна </w:t>
            </w:r>
            <w:r w:rsidR="00164921" w:rsidRPr="007516D7">
              <w:t xml:space="preserve">вища освіта </w:t>
            </w:r>
            <w:r>
              <w:t>за однією із</w:t>
            </w:r>
            <w:r w:rsidR="00164921" w:rsidRPr="007516D7">
              <w:t xml:space="preserve"> галуз</w:t>
            </w:r>
            <w:r>
              <w:t>ей</w:t>
            </w:r>
            <w:r w:rsidR="00164921" w:rsidRPr="007516D7">
              <w:t xml:space="preserve"> знань</w:t>
            </w:r>
            <w:r>
              <w:t>:</w:t>
            </w:r>
            <w:r w:rsidR="00164921" w:rsidRPr="007516D7">
              <w:t xml:space="preserve"> «</w:t>
            </w:r>
            <w:r w:rsidR="00164921">
              <w:t>Журналістика</w:t>
            </w:r>
            <w:r w:rsidR="00164921" w:rsidRPr="007516D7">
              <w:t>»,</w:t>
            </w:r>
            <w:r w:rsidR="00164921" w:rsidRPr="00762956">
              <w:t xml:space="preserve"> </w:t>
            </w:r>
            <w:r w:rsidR="00164921">
              <w:t>«Право»</w:t>
            </w:r>
            <w:r w:rsidRPr="00546297">
              <w:t xml:space="preserve"> «Освіта</w:t>
            </w:r>
            <w:r>
              <w:t>/Педагогіка</w:t>
            </w:r>
            <w:r w:rsidRPr="00546297">
              <w:t>»</w:t>
            </w:r>
            <w:r w:rsidRPr="00762956">
              <w:t>,</w:t>
            </w:r>
            <w:r w:rsidRPr="007516D7">
              <w:t xml:space="preserve"> </w:t>
            </w:r>
            <w:r w:rsidR="000B618C">
              <w:t>«Воєнні науки, національна безпека, безпека державного кордону», «Цивільна безпека»,</w:t>
            </w:r>
            <w:r w:rsidR="00164921" w:rsidRPr="007516D7">
              <w:t xml:space="preserve"> ступінь вищої освіти – </w:t>
            </w:r>
            <w:r w:rsidR="00164921">
              <w:t>магістр*</w:t>
            </w:r>
            <w:r w:rsidR="00164921" w:rsidRPr="007516D7">
              <w:t>.</w:t>
            </w:r>
          </w:p>
        </w:tc>
      </w:tr>
      <w:tr w:rsidR="00164921" w:rsidRPr="000E7D44" w:rsidTr="006E377C">
        <w:tc>
          <w:tcPr>
            <w:tcW w:w="3510" w:type="dxa"/>
          </w:tcPr>
          <w:p w:rsidR="00164921" w:rsidRPr="000E7D44" w:rsidRDefault="00164921" w:rsidP="006E377C">
            <w:pPr>
              <w:spacing w:line="230" w:lineRule="auto"/>
              <w:rPr>
                <w:lang w:val="en-US"/>
              </w:rPr>
            </w:pPr>
            <w:r w:rsidRPr="000E7D44">
              <w:t>2. Досвід роботи</w:t>
            </w:r>
          </w:p>
        </w:tc>
        <w:tc>
          <w:tcPr>
            <w:tcW w:w="6061" w:type="dxa"/>
            <w:shd w:val="clear" w:color="auto" w:fill="auto"/>
          </w:tcPr>
          <w:p w:rsidR="00164921" w:rsidRPr="00762956" w:rsidRDefault="006B38D9" w:rsidP="006B38D9">
            <w:pPr>
              <w:spacing w:line="230" w:lineRule="auto"/>
              <w:jc w:val="both"/>
              <w:rPr>
                <w:lang w:val="ru-RU"/>
              </w:rPr>
            </w:pPr>
            <w:r>
              <w:t>загальний стаж роботи за набутими спеціальностями (галузями знань)</w:t>
            </w:r>
            <w:r w:rsidR="00164921" w:rsidRPr="00762956">
              <w:rPr>
                <w:rFonts w:ascii="HelveticaNeueCyr-Roman" w:hAnsi="HelveticaNeueCyr-Roman"/>
                <w:lang w:val="ru-RU"/>
              </w:rPr>
              <w:t xml:space="preserve"> не </w:t>
            </w:r>
            <w:proofErr w:type="spellStart"/>
            <w:r w:rsidR="00164921" w:rsidRPr="00762956">
              <w:rPr>
                <w:rFonts w:ascii="HelveticaNeueCyr-Roman" w:hAnsi="HelveticaNeueCyr-Roman"/>
                <w:lang w:val="ru-RU"/>
              </w:rPr>
              <w:t>менше</w:t>
            </w:r>
            <w:proofErr w:type="spellEnd"/>
            <w:r w:rsidR="00164921" w:rsidRPr="00762956">
              <w:rPr>
                <w:rFonts w:ascii="HelveticaNeueCyr-Roman" w:hAnsi="HelveticaNeueCyr-Roman"/>
                <w:lang w:val="ru-RU"/>
              </w:rPr>
              <w:t xml:space="preserve"> 5  </w:t>
            </w:r>
            <w:proofErr w:type="spellStart"/>
            <w:r w:rsidR="00164921" w:rsidRPr="00762956">
              <w:rPr>
                <w:rFonts w:ascii="HelveticaNeueCyr-Roman" w:hAnsi="HelveticaNeueCyr-Roman"/>
                <w:lang w:val="ru-RU"/>
              </w:rPr>
              <w:t>років</w:t>
            </w:r>
            <w:proofErr w:type="spellEnd"/>
            <w:r w:rsidR="00164921" w:rsidRPr="00762956">
              <w:rPr>
                <w:rFonts w:ascii="HelveticaNeueCyr-Roman" w:hAnsi="HelveticaNeueCyr-Roman"/>
                <w:lang w:val="ru-RU"/>
              </w:rPr>
              <w:t xml:space="preserve">, </w:t>
            </w:r>
            <w:proofErr w:type="spellStart"/>
            <w:r>
              <w:rPr>
                <w:rFonts w:ascii="HelveticaNeueCyr-Roman" w:hAnsi="HelveticaNeueCyr-Roman"/>
                <w:lang w:val="ru-RU"/>
              </w:rPr>
              <w:t>досвід</w:t>
            </w:r>
            <w:proofErr w:type="spellEnd"/>
            <w:r>
              <w:rPr>
                <w:rFonts w:ascii="HelveticaNeueCyr-Roman" w:hAnsi="HelveticaNeueCyr-Roman"/>
                <w:lang w:val="ru-RU"/>
              </w:rPr>
              <w:t xml:space="preserve"> </w:t>
            </w:r>
            <w:proofErr w:type="spellStart"/>
            <w:r>
              <w:rPr>
                <w:rFonts w:ascii="HelveticaNeueCyr-Roman" w:hAnsi="HelveticaNeueCyr-Roman"/>
                <w:lang w:val="ru-RU"/>
              </w:rPr>
              <w:t>роботи</w:t>
            </w:r>
            <w:proofErr w:type="spellEnd"/>
            <w:r>
              <w:rPr>
                <w:rFonts w:ascii="HelveticaNeueCyr-Roman" w:hAnsi="HelveticaNeueCyr-Roman"/>
                <w:lang w:val="ru-RU"/>
              </w:rPr>
              <w:t xml:space="preserve"> (</w:t>
            </w:r>
            <w:proofErr w:type="spellStart"/>
            <w:r>
              <w:rPr>
                <w:rFonts w:ascii="HelveticaNeueCyr-Roman" w:hAnsi="HelveticaNeueCyr-Roman"/>
                <w:lang w:val="ru-RU"/>
              </w:rPr>
              <w:t>служби</w:t>
            </w:r>
            <w:proofErr w:type="spellEnd"/>
            <w:r>
              <w:rPr>
                <w:rFonts w:ascii="HelveticaNeueCyr-Roman" w:hAnsi="HelveticaNeueCyr-Roman"/>
                <w:lang w:val="ru-RU"/>
              </w:rPr>
              <w:t xml:space="preserve">) за </w:t>
            </w:r>
            <w:proofErr w:type="spellStart"/>
            <w:r>
              <w:rPr>
                <w:rFonts w:ascii="HelveticaNeueCyr-Roman" w:hAnsi="HelveticaNeueCyr-Roman"/>
                <w:lang w:val="ru-RU"/>
              </w:rPr>
              <w:t>фахом</w:t>
            </w:r>
            <w:proofErr w:type="spellEnd"/>
            <w:r>
              <w:rPr>
                <w:rFonts w:ascii="HelveticaNeueCyr-Roman" w:hAnsi="HelveticaNeueCyr-Roman"/>
                <w:lang w:val="ru-RU"/>
              </w:rPr>
              <w:t xml:space="preserve"> </w:t>
            </w:r>
            <w:proofErr w:type="spellStart"/>
            <w:r>
              <w:rPr>
                <w:rFonts w:ascii="HelveticaNeueCyr-Roman" w:hAnsi="HelveticaNeueCyr-Roman"/>
                <w:lang w:val="ru-RU"/>
              </w:rPr>
              <w:t>суспільної</w:t>
            </w:r>
            <w:proofErr w:type="spellEnd"/>
            <w:r>
              <w:rPr>
                <w:rFonts w:ascii="HelveticaNeueCyr-Roman" w:hAnsi="HelveticaNeueCyr-Roman"/>
                <w:lang w:val="ru-RU"/>
              </w:rPr>
              <w:t xml:space="preserve"> та </w:t>
            </w:r>
            <w:proofErr w:type="spellStart"/>
            <w:r>
              <w:rPr>
                <w:rFonts w:ascii="HelveticaNeueCyr-Roman" w:hAnsi="HelveticaNeueCyr-Roman"/>
                <w:lang w:val="ru-RU"/>
              </w:rPr>
              <w:t>масової</w:t>
            </w:r>
            <w:proofErr w:type="spellEnd"/>
            <w:r>
              <w:rPr>
                <w:rFonts w:ascii="HelveticaNeueCyr-Roman" w:hAnsi="HelveticaNeueCyr-Roman"/>
                <w:lang w:val="ru-RU"/>
              </w:rPr>
              <w:t xml:space="preserve"> </w:t>
            </w:r>
            <w:proofErr w:type="spellStart"/>
            <w:r>
              <w:rPr>
                <w:rFonts w:ascii="HelveticaNeueCyr-Roman" w:hAnsi="HelveticaNeueCyr-Roman"/>
                <w:lang w:val="ru-RU"/>
              </w:rPr>
              <w:t>комунікації</w:t>
            </w:r>
            <w:proofErr w:type="spellEnd"/>
            <w:r>
              <w:rPr>
                <w:rFonts w:ascii="HelveticaNeueCyr-Roman" w:hAnsi="HelveticaNeueCyr-Roman"/>
                <w:lang w:val="ru-RU"/>
              </w:rPr>
              <w:t xml:space="preserve"> </w:t>
            </w:r>
            <w:r w:rsidR="00164921" w:rsidRPr="00762956">
              <w:rPr>
                <w:rFonts w:ascii="HelveticaNeueCyr-Roman" w:hAnsi="HelveticaNeueCyr-Roman"/>
                <w:lang w:val="ru-RU"/>
              </w:rPr>
              <w:t xml:space="preserve">не </w:t>
            </w:r>
            <w:proofErr w:type="spellStart"/>
            <w:r w:rsidR="00164921" w:rsidRPr="00762956">
              <w:rPr>
                <w:rFonts w:ascii="HelveticaNeueCyr-Roman" w:hAnsi="HelveticaNeueCyr-Roman"/>
                <w:lang w:val="ru-RU"/>
              </w:rPr>
              <w:t>менше</w:t>
            </w:r>
            <w:proofErr w:type="spellEnd"/>
            <w:r w:rsidR="00164921" w:rsidRPr="00762956">
              <w:rPr>
                <w:rFonts w:ascii="HelveticaNeueCyr-Roman" w:hAnsi="HelveticaNeueCyr-Roman"/>
                <w:lang w:val="ru-RU"/>
              </w:rPr>
              <w:t xml:space="preserve"> </w:t>
            </w:r>
            <w:r>
              <w:rPr>
                <w:rFonts w:ascii="HelveticaNeueCyr-Roman" w:hAnsi="HelveticaNeueCyr-Roman"/>
                <w:lang w:val="ru-RU"/>
              </w:rPr>
              <w:t xml:space="preserve">6 </w:t>
            </w:r>
            <w:proofErr w:type="spellStart"/>
            <w:r>
              <w:rPr>
                <w:rFonts w:ascii="HelveticaNeueCyr-Roman" w:hAnsi="HelveticaNeueCyr-Roman"/>
                <w:lang w:val="ru-RU"/>
              </w:rPr>
              <w:t>місяців</w:t>
            </w:r>
            <w:proofErr w:type="spellEnd"/>
            <w:r w:rsidR="00164921" w:rsidRPr="00762956">
              <w:rPr>
                <w:rFonts w:ascii="HelveticaNeueCyr-Roman" w:hAnsi="HelveticaNeueCyr-Roman"/>
                <w:lang w:val="ru-RU"/>
              </w:rPr>
              <w:t>;</w:t>
            </w:r>
          </w:p>
        </w:tc>
      </w:tr>
      <w:tr w:rsidR="00164921" w:rsidRPr="000E7D44" w:rsidTr="006E377C">
        <w:tc>
          <w:tcPr>
            <w:tcW w:w="3510" w:type="dxa"/>
          </w:tcPr>
          <w:p w:rsidR="00164921" w:rsidRPr="000E7D44" w:rsidRDefault="00164921" w:rsidP="006E377C">
            <w:pPr>
              <w:spacing w:line="230" w:lineRule="auto"/>
            </w:pPr>
            <w:r w:rsidRPr="000E7D44">
              <w:t>3. Володіння державною</w:t>
            </w:r>
          </w:p>
          <w:p w:rsidR="00164921" w:rsidRPr="000E7D44" w:rsidRDefault="00164921" w:rsidP="006E377C">
            <w:pPr>
              <w:spacing w:line="230" w:lineRule="auto"/>
            </w:pPr>
            <w:r w:rsidRPr="000E7D44">
              <w:t xml:space="preserve">    мовою</w:t>
            </w:r>
          </w:p>
        </w:tc>
        <w:tc>
          <w:tcPr>
            <w:tcW w:w="6061" w:type="dxa"/>
          </w:tcPr>
          <w:p w:rsidR="00164921" w:rsidRPr="000E7D44" w:rsidRDefault="00164921" w:rsidP="006E377C">
            <w:pPr>
              <w:spacing w:line="230" w:lineRule="auto"/>
              <w:jc w:val="both"/>
            </w:pPr>
            <w:r w:rsidRPr="000E7D44">
              <w:t>вільне володіння державною мовою.</w:t>
            </w:r>
          </w:p>
        </w:tc>
      </w:tr>
    </w:tbl>
    <w:p w:rsidR="00164921" w:rsidRPr="000E7D44" w:rsidRDefault="00164921" w:rsidP="00164921">
      <w:pPr>
        <w:tabs>
          <w:tab w:val="left" w:pos="3119"/>
          <w:tab w:val="left" w:pos="3261"/>
        </w:tabs>
        <w:spacing w:before="240" w:after="240" w:line="230" w:lineRule="auto"/>
        <w:jc w:val="center"/>
        <w:rPr>
          <w:b/>
          <w:lang w:val="en-US"/>
        </w:rPr>
      </w:pPr>
      <w:r w:rsidRPr="000E7D44">
        <w:rPr>
          <w:b/>
        </w:rPr>
        <w:t>Вимоги до компетентності.</w:t>
      </w:r>
    </w:p>
    <w:tbl>
      <w:tblPr>
        <w:tblW w:w="9630" w:type="dxa"/>
        <w:tblLook w:val="00A0" w:firstRow="1" w:lastRow="0" w:firstColumn="1" w:lastColumn="0" w:noHBand="0" w:noVBand="0"/>
      </w:tblPr>
      <w:tblGrid>
        <w:gridCol w:w="3510"/>
        <w:gridCol w:w="6120"/>
      </w:tblGrid>
      <w:tr w:rsidR="00164921" w:rsidRPr="000E7D44" w:rsidTr="006E377C">
        <w:tc>
          <w:tcPr>
            <w:tcW w:w="3510" w:type="dxa"/>
          </w:tcPr>
          <w:p w:rsidR="00164921" w:rsidRPr="000E7D44" w:rsidRDefault="00164921" w:rsidP="006E377C">
            <w:pPr>
              <w:pStyle w:val="1"/>
              <w:tabs>
                <w:tab w:val="left" w:pos="3119"/>
                <w:tab w:val="left" w:pos="3261"/>
              </w:tabs>
              <w:spacing w:line="230" w:lineRule="auto"/>
              <w:ind w:left="0" w:right="459"/>
            </w:pPr>
            <w:r w:rsidRPr="000E7D44">
              <w:t>1.Наявність лідерських якостей</w:t>
            </w:r>
          </w:p>
        </w:tc>
        <w:tc>
          <w:tcPr>
            <w:tcW w:w="6120" w:type="dxa"/>
          </w:tcPr>
          <w:p w:rsidR="00164921" w:rsidRPr="00762956" w:rsidRDefault="00164921" w:rsidP="006E377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762956">
              <w:rPr>
                <w:sz w:val="28"/>
                <w:szCs w:val="28"/>
              </w:rPr>
              <w:t>встановлення</w:t>
            </w:r>
            <w:proofErr w:type="spellEnd"/>
            <w:r w:rsidRPr="00762956">
              <w:rPr>
                <w:sz w:val="28"/>
                <w:szCs w:val="28"/>
              </w:rPr>
              <w:t xml:space="preserve"> </w:t>
            </w:r>
            <w:proofErr w:type="spellStart"/>
            <w:r w:rsidRPr="00762956">
              <w:rPr>
                <w:sz w:val="28"/>
                <w:szCs w:val="28"/>
              </w:rPr>
              <w:t>цілей</w:t>
            </w:r>
            <w:proofErr w:type="spellEnd"/>
            <w:r w:rsidRPr="00762956">
              <w:rPr>
                <w:sz w:val="28"/>
                <w:szCs w:val="28"/>
              </w:rPr>
              <w:t xml:space="preserve">, </w:t>
            </w:r>
            <w:proofErr w:type="spellStart"/>
            <w:r w:rsidRPr="00762956">
              <w:rPr>
                <w:sz w:val="28"/>
                <w:szCs w:val="28"/>
              </w:rPr>
              <w:t>пріоритетів</w:t>
            </w:r>
            <w:proofErr w:type="spellEnd"/>
            <w:r w:rsidRPr="00762956">
              <w:rPr>
                <w:sz w:val="28"/>
                <w:szCs w:val="28"/>
              </w:rPr>
              <w:t xml:space="preserve"> та </w:t>
            </w:r>
            <w:proofErr w:type="spellStart"/>
            <w:r w:rsidRPr="00762956">
              <w:rPr>
                <w:sz w:val="28"/>
                <w:szCs w:val="28"/>
              </w:rPr>
              <w:t>орієнтирів</w:t>
            </w:r>
            <w:proofErr w:type="spellEnd"/>
            <w:r w:rsidRPr="00762956">
              <w:rPr>
                <w:sz w:val="28"/>
                <w:szCs w:val="28"/>
              </w:rPr>
              <w:t xml:space="preserve">; </w:t>
            </w:r>
            <w:proofErr w:type="spellStart"/>
            <w:r w:rsidRPr="00762956">
              <w:rPr>
                <w:sz w:val="28"/>
                <w:szCs w:val="28"/>
              </w:rPr>
              <w:t>стратегічне</w:t>
            </w:r>
            <w:proofErr w:type="spellEnd"/>
            <w:r w:rsidRPr="00762956">
              <w:rPr>
                <w:sz w:val="28"/>
                <w:szCs w:val="28"/>
              </w:rPr>
              <w:t xml:space="preserve"> </w:t>
            </w:r>
            <w:proofErr w:type="spellStart"/>
            <w:r w:rsidRPr="00762956">
              <w:rPr>
                <w:sz w:val="28"/>
                <w:szCs w:val="28"/>
              </w:rPr>
              <w:t>планування</w:t>
            </w:r>
            <w:proofErr w:type="spellEnd"/>
            <w:r w:rsidRPr="00762956">
              <w:rPr>
                <w:sz w:val="28"/>
                <w:szCs w:val="28"/>
              </w:rPr>
              <w:t>;</w:t>
            </w:r>
          </w:p>
          <w:p w:rsidR="00164921" w:rsidRPr="00762956" w:rsidRDefault="00164921" w:rsidP="006E377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762956">
              <w:rPr>
                <w:sz w:val="28"/>
                <w:szCs w:val="28"/>
              </w:rPr>
              <w:t>багатофункціональність</w:t>
            </w:r>
            <w:proofErr w:type="spellEnd"/>
            <w:r w:rsidRPr="00762956">
              <w:rPr>
                <w:sz w:val="28"/>
                <w:szCs w:val="28"/>
              </w:rPr>
              <w:t>;</w:t>
            </w:r>
          </w:p>
          <w:p w:rsidR="00164921" w:rsidRPr="00762956" w:rsidRDefault="00164921" w:rsidP="006E377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762956">
              <w:rPr>
                <w:sz w:val="28"/>
                <w:szCs w:val="28"/>
              </w:rPr>
              <w:t>ведення</w:t>
            </w:r>
            <w:proofErr w:type="spellEnd"/>
            <w:r w:rsidRPr="00762956">
              <w:rPr>
                <w:sz w:val="28"/>
                <w:szCs w:val="28"/>
              </w:rPr>
              <w:t xml:space="preserve"> </w:t>
            </w:r>
            <w:proofErr w:type="spellStart"/>
            <w:r w:rsidRPr="00762956">
              <w:rPr>
                <w:sz w:val="28"/>
                <w:szCs w:val="28"/>
              </w:rPr>
              <w:t>ділових</w:t>
            </w:r>
            <w:proofErr w:type="spellEnd"/>
            <w:r w:rsidRPr="00762956">
              <w:rPr>
                <w:sz w:val="28"/>
                <w:szCs w:val="28"/>
              </w:rPr>
              <w:t xml:space="preserve"> </w:t>
            </w:r>
            <w:proofErr w:type="spellStart"/>
            <w:r w:rsidRPr="00762956">
              <w:rPr>
                <w:sz w:val="28"/>
                <w:szCs w:val="28"/>
              </w:rPr>
              <w:t>переговорів</w:t>
            </w:r>
            <w:proofErr w:type="spellEnd"/>
            <w:r w:rsidRPr="00762956">
              <w:rPr>
                <w:sz w:val="28"/>
                <w:szCs w:val="28"/>
              </w:rPr>
              <w:t>;</w:t>
            </w:r>
          </w:p>
          <w:p w:rsidR="00164921" w:rsidRPr="00762956" w:rsidRDefault="00164921" w:rsidP="006E377C">
            <w:pPr>
              <w:tabs>
                <w:tab w:val="left" w:pos="3119"/>
                <w:tab w:val="left" w:pos="3261"/>
              </w:tabs>
              <w:jc w:val="both"/>
              <w:rPr>
                <w:lang w:val="ru-RU"/>
              </w:rPr>
            </w:pPr>
            <w:r w:rsidRPr="00762956">
              <w:t>досягнення кінцевих результатів</w:t>
            </w:r>
          </w:p>
        </w:tc>
      </w:tr>
      <w:tr w:rsidR="00164921" w:rsidRPr="000E7D44" w:rsidTr="006E377C">
        <w:tc>
          <w:tcPr>
            <w:tcW w:w="3510" w:type="dxa"/>
          </w:tcPr>
          <w:p w:rsidR="00164921" w:rsidRPr="000E7D44" w:rsidRDefault="00164921" w:rsidP="006E377C">
            <w:pPr>
              <w:spacing w:line="230" w:lineRule="auto"/>
            </w:pPr>
            <w:r w:rsidRPr="000E7D44">
              <w:t>2.  Вміння працювати в колективі</w:t>
            </w:r>
          </w:p>
        </w:tc>
        <w:tc>
          <w:tcPr>
            <w:tcW w:w="6120" w:type="dxa"/>
          </w:tcPr>
          <w:p w:rsidR="00164921" w:rsidRPr="00762956" w:rsidRDefault="00164921" w:rsidP="006E377C">
            <w:pPr>
              <w:shd w:val="clear" w:color="auto" w:fill="FFFFFF"/>
              <w:spacing w:line="230" w:lineRule="auto"/>
              <w:jc w:val="both"/>
              <w:rPr>
                <w:lang w:val="ru-RU"/>
              </w:rPr>
            </w:pPr>
            <w:proofErr w:type="spellStart"/>
            <w:r w:rsidRPr="00762956">
              <w:rPr>
                <w:lang w:val="ru-RU"/>
              </w:rPr>
              <w:t>здатність</w:t>
            </w:r>
            <w:proofErr w:type="spellEnd"/>
            <w:r w:rsidRPr="00762956">
              <w:rPr>
                <w:lang w:val="ru-RU"/>
              </w:rPr>
              <w:t xml:space="preserve"> </w:t>
            </w:r>
            <w:proofErr w:type="spellStart"/>
            <w:r w:rsidRPr="00762956">
              <w:rPr>
                <w:lang w:val="ru-RU"/>
              </w:rPr>
              <w:t>швидко</w:t>
            </w:r>
            <w:proofErr w:type="spellEnd"/>
            <w:r w:rsidRPr="00762956">
              <w:rPr>
                <w:lang w:val="ru-RU"/>
              </w:rPr>
              <w:t xml:space="preserve"> </w:t>
            </w:r>
            <w:proofErr w:type="spellStart"/>
            <w:r w:rsidRPr="00762956">
              <w:rPr>
                <w:lang w:val="ru-RU"/>
              </w:rPr>
              <w:t>приймати</w:t>
            </w:r>
            <w:proofErr w:type="spellEnd"/>
            <w:r w:rsidRPr="00762956">
              <w:rPr>
                <w:lang w:val="ru-RU"/>
              </w:rPr>
              <w:t xml:space="preserve"> </w:t>
            </w:r>
            <w:proofErr w:type="spellStart"/>
            <w:r w:rsidRPr="00762956">
              <w:rPr>
                <w:lang w:val="ru-RU"/>
              </w:rPr>
              <w:t>рішення</w:t>
            </w:r>
            <w:proofErr w:type="spellEnd"/>
            <w:r w:rsidRPr="00762956">
              <w:rPr>
                <w:lang w:val="ru-RU"/>
              </w:rPr>
              <w:t xml:space="preserve"> та </w:t>
            </w:r>
            <w:proofErr w:type="spellStart"/>
            <w:r w:rsidRPr="00762956">
              <w:rPr>
                <w:lang w:val="ru-RU"/>
              </w:rPr>
              <w:t>ефективно</w:t>
            </w:r>
            <w:proofErr w:type="spellEnd"/>
            <w:r w:rsidRPr="00762956">
              <w:rPr>
                <w:lang w:val="ru-RU"/>
              </w:rPr>
              <w:t xml:space="preserve"> </w:t>
            </w:r>
            <w:proofErr w:type="spellStart"/>
            <w:r w:rsidRPr="00762956">
              <w:rPr>
                <w:lang w:val="ru-RU"/>
              </w:rPr>
              <w:t>діяти</w:t>
            </w:r>
            <w:proofErr w:type="spellEnd"/>
            <w:r w:rsidRPr="00762956">
              <w:rPr>
                <w:lang w:val="ru-RU"/>
              </w:rPr>
              <w:t xml:space="preserve"> в </w:t>
            </w:r>
            <w:proofErr w:type="spellStart"/>
            <w:r w:rsidRPr="00762956">
              <w:rPr>
                <w:lang w:val="ru-RU"/>
              </w:rPr>
              <w:t>екстремальних</w:t>
            </w:r>
            <w:proofErr w:type="spellEnd"/>
            <w:r w:rsidRPr="00762956">
              <w:rPr>
                <w:lang w:val="ru-RU"/>
              </w:rPr>
              <w:t xml:space="preserve"> </w:t>
            </w:r>
            <w:proofErr w:type="spellStart"/>
            <w:r w:rsidRPr="00762956">
              <w:rPr>
                <w:lang w:val="ru-RU"/>
              </w:rPr>
              <w:t>ситуаціях</w:t>
            </w:r>
            <w:proofErr w:type="spellEnd"/>
            <w:r w:rsidR="00EA13A9">
              <w:rPr>
                <w:lang w:val="ru-RU"/>
              </w:rPr>
              <w:t>;</w:t>
            </w:r>
          </w:p>
          <w:p w:rsidR="00164921" w:rsidRPr="00762956" w:rsidRDefault="00164921" w:rsidP="006E377C">
            <w:pPr>
              <w:shd w:val="clear" w:color="auto" w:fill="FFFFFF"/>
              <w:spacing w:line="230" w:lineRule="auto"/>
              <w:jc w:val="both"/>
            </w:pPr>
            <w:r w:rsidRPr="00762956">
              <w:t xml:space="preserve"> </w:t>
            </w:r>
          </w:p>
        </w:tc>
      </w:tr>
      <w:tr w:rsidR="00164921" w:rsidRPr="000E7D44" w:rsidTr="006E377C">
        <w:tc>
          <w:tcPr>
            <w:tcW w:w="3510" w:type="dxa"/>
          </w:tcPr>
          <w:p w:rsidR="00164921" w:rsidRPr="000E7D44" w:rsidRDefault="00164921" w:rsidP="006E377C">
            <w:pPr>
              <w:spacing w:line="230" w:lineRule="auto"/>
            </w:pPr>
            <w:r w:rsidRPr="000E7D44">
              <w:t>3. Аналітичні здібності</w:t>
            </w:r>
          </w:p>
        </w:tc>
        <w:tc>
          <w:tcPr>
            <w:tcW w:w="6120" w:type="dxa"/>
          </w:tcPr>
          <w:p w:rsidR="00164921" w:rsidRPr="000E7D44" w:rsidRDefault="00164921" w:rsidP="00EA13A9">
            <w:pPr>
              <w:spacing w:line="230" w:lineRule="auto"/>
              <w:jc w:val="both"/>
            </w:pPr>
            <w:r w:rsidRPr="000E7D44">
              <w:t>здатність систематизувати, узагальнювати інформацію; гнучкість; проникливість</w:t>
            </w:r>
            <w:r w:rsidR="00EA13A9">
              <w:t>;;</w:t>
            </w:r>
          </w:p>
        </w:tc>
      </w:tr>
      <w:tr w:rsidR="00164921" w:rsidRPr="000E7D44" w:rsidTr="006E377C">
        <w:tc>
          <w:tcPr>
            <w:tcW w:w="3510" w:type="dxa"/>
          </w:tcPr>
          <w:p w:rsidR="00164921" w:rsidRPr="000E7D44" w:rsidRDefault="00164921" w:rsidP="006E377C">
            <w:pPr>
              <w:spacing w:line="230" w:lineRule="auto"/>
            </w:pPr>
            <w:r w:rsidRPr="000E7D44">
              <w:t>4. Особистісні компетенції</w:t>
            </w:r>
          </w:p>
        </w:tc>
        <w:tc>
          <w:tcPr>
            <w:tcW w:w="6120" w:type="dxa"/>
          </w:tcPr>
          <w:p w:rsidR="00164921" w:rsidRPr="000E7D44" w:rsidRDefault="00164921" w:rsidP="00EA13A9">
            <w:pPr>
              <w:spacing w:line="230" w:lineRule="auto"/>
              <w:jc w:val="both"/>
            </w:pPr>
            <w:r w:rsidRPr="000E7D44">
              <w:t>комунікабельність, принциповість, рішучість та наполегливість під час виконання поставлених завдань</w:t>
            </w:r>
            <w:r w:rsidR="00EA13A9">
              <w:t>;</w:t>
            </w:r>
          </w:p>
        </w:tc>
      </w:tr>
      <w:tr w:rsidR="00164921" w:rsidRPr="000E7D44" w:rsidTr="006E377C">
        <w:tc>
          <w:tcPr>
            <w:tcW w:w="3510" w:type="dxa"/>
          </w:tcPr>
          <w:p w:rsidR="00164921" w:rsidRPr="000E7D44" w:rsidRDefault="00164921" w:rsidP="006E377C">
            <w:pPr>
              <w:spacing w:line="230" w:lineRule="auto"/>
            </w:pPr>
            <w:r w:rsidRPr="000E7D44">
              <w:t>5.</w:t>
            </w:r>
            <w:r>
              <w:t xml:space="preserve"> </w:t>
            </w:r>
            <w:r w:rsidRPr="000E7D44">
              <w:t>Забезпечення охорони об’єктів системи правосуддя</w:t>
            </w:r>
          </w:p>
        </w:tc>
        <w:tc>
          <w:tcPr>
            <w:tcW w:w="6120" w:type="dxa"/>
          </w:tcPr>
          <w:p w:rsidR="00164921" w:rsidRPr="000E7D44" w:rsidRDefault="00164921" w:rsidP="006E377C">
            <w:pPr>
              <w:spacing w:line="230" w:lineRule="auto"/>
              <w:jc w:val="both"/>
            </w:pPr>
            <w:r w:rsidRPr="000E7D44">
              <w:t xml:space="preserve">принциповість, рішучість і вимогливість під час прийняття рішень; </w:t>
            </w:r>
          </w:p>
          <w:p w:rsidR="00164921" w:rsidRPr="000E7D44" w:rsidRDefault="00164921" w:rsidP="006E377C">
            <w:pPr>
              <w:spacing w:line="230" w:lineRule="auto"/>
              <w:jc w:val="both"/>
            </w:pPr>
            <w:r w:rsidRPr="000E7D44">
              <w:t xml:space="preserve">системність; </w:t>
            </w:r>
          </w:p>
          <w:p w:rsidR="00164921" w:rsidRPr="000E7D44" w:rsidRDefault="00164921" w:rsidP="006E377C">
            <w:pPr>
              <w:spacing w:line="230" w:lineRule="auto"/>
              <w:jc w:val="both"/>
            </w:pPr>
            <w:r w:rsidRPr="000E7D44">
              <w:t xml:space="preserve">самоорганізація та саморозвиток; </w:t>
            </w:r>
          </w:p>
          <w:p w:rsidR="00164921" w:rsidRPr="000E7D44" w:rsidRDefault="00164921" w:rsidP="00EA13A9">
            <w:pPr>
              <w:spacing w:line="230" w:lineRule="auto"/>
              <w:jc w:val="both"/>
            </w:pPr>
            <w:r w:rsidRPr="000E7D44">
              <w:t>політична нейтральність</w:t>
            </w:r>
            <w:r w:rsidR="00EA13A9">
              <w:t>;</w:t>
            </w:r>
            <w:r w:rsidRPr="000E7D44">
              <w:t xml:space="preserve"> </w:t>
            </w:r>
          </w:p>
        </w:tc>
      </w:tr>
      <w:tr w:rsidR="00164921" w:rsidRPr="000E7D44" w:rsidTr="006E377C">
        <w:tc>
          <w:tcPr>
            <w:tcW w:w="3510" w:type="dxa"/>
          </w:tcPr>
          <w:p w:rsidR="00164921" w:rsidRPr="000E7D44" w:rsidRDefault="00164921" w:rsidP="006E377C">
            <w:r w:rsidRPr="000E7D44">
              <w:t>6. Забезпечення громадського порядку</w:t>
            </w:r>
          </w:p>
        </w:tc>
        <w:tc>
          <w:tcPr>
            <w:tcW w:w="6120" w:type="dxa"/>
            <w:shd w:val="clear" w:color="auto" w:fill="FFFFFF"/>
          </w:tcPr>
          <w:p w:rsidR="00164921" w:rsidRPr="000E7D44" w:rsidRDefault="00164921" w:rsidP="006E377C">
            <w:pPr>
              <w:jc w:val="both"/>
            </w:pPr>
            <w:r w:rsidRPr="000E7D44">
              <w:t>знання законодавства, яке регулює діяльність судових та правоохоронних органів;</w:t>
            </w:r>
          </w:p>
          <w:p w:rsidR="00164921" w:rsidRPr="000E7D44" w:rsidRDefault="00164921" w:rsidP="00EA13A9">
            <w:pPr>
              <w:jc w:val="both"/>
            </w:pPr>
            <w:r w:rsidRPr="000E7D44">
              <w:lastRenderedPageBreak/>
              <w:t>знання системи правоохоронних органів, розмежування їх компетенції, порядок забезпечення їх співпраці</w:t>
            </w:r>
            <w:r w:rsidR="00EA13A9">
              <w:t>;</w:t>
            </w:r>
          </w:p>
        </w:tc>
      </w:tr>
      <w:tr w:rsidR="00164921" w:rsidRPr="000E7D44" w:rsidTr="006E377C">
        <w:tc>
          <w:tcPr>
            <w:tcW w:w="3510" w:type="dxa"/>
          </w:tcPr>
          <w:p w:rsidR="00164921" w:rsidRPr="000E7D44" w:rsidRDefault="00164921" w:rsidP="006E377C">
            <w:r w:rsidRPr="000E7D44">
              <w:lastRenderedPageBreak/>
              <w:t>7. Робота з інформацією</w:t>
            </w:r>
          </w:p>
        </w:tc>
        <w:tc>
          <w:tcPr>
            <w:tcW w:w="6120" w:type="dxa"/>
          </w:tcPr>
          <w:p w:rsidR="00164921" w:rsidRPr="000E7D44" w:rsidRDefault="00164921" w:rsidP="006E377C">
            <w:pPr>
              <w:jc w:val="both"/>
            </w:pPr>
            <w:r w:rsidRPr="000E7D44">
              <w:t>знання основ законодавства про інформацію.</w:t>
            </w:r>
          </w:p>
          <w:p w:rsidR="00164921" w:rsidRPr="000E7D44" w:rsidRDefault="00164921" w:rsidP="006E377C">
            <w:pPr>
              <w:jc w:val="both"/>
            </w:pPr>
          </w:p>
        </w:tc>
      </w:tr>
    </w:tbl>
    <w:p w:rsidR="00164921" w:rsidRPr="000E7D44" w:rsidRDefault="00164921" w:rsidP="00164921">
      <w:pPr>
        <w:spacing w:before="240" w:after="240"/>
        <w:ind w:firstLine="851"/>
        <w:jc w:val="center"/>
        <w:rPr>
          <w:b/>
        </w:rPr>
      </w:pPr>
      <w:r w:rsidRPr="000E7D44">
        <w:rPr>
          <w:b/>
        </w:rPr>
        <w:t>Професійні знання.</w:t>
      </w:r>
    </w:p>
    <w:tbl>
      <w:tblPr>
        <w:tblW w:w="9464" w:type="dxa"/>
        <w:tblLook w:val="00A0" w:firstRow="1" w:lastRow="0" w:firstColumn="1" w:lastColumn="0" w:noHBand="0" w:noVBand="0"/>
      </w:tblPr>
      <w:tblGrid>
        <w:gridCol w:w="3510"/>
        <w:gridCol w:w="5954"/>
      </w:tblGrid>
      <w:tr w:rsidR="00164921" w:rsidRPr="000E7D44" w:rsidTr="006E377C">
        <w:tc>
          <w:tcPr>
            <w:tcW w:w="3510" w:type="dxa"/>
          </w:tcPr>
          <w:p w:rsidR="00164921" w:rsidRPr="000E7D44" w:rsidRDefault="00164921" w:rsidP="006E377C">
            <w:r w:rsidRPr="000E7D44">
              <w:t>1. Знання законодавства</w:t>
            </w:r>
          </w:p>
        </w:tc>
        <w:tc>
          <w:tcPr>
            <w:tcW w:w="5954" w:type="dxa"/>
          </w:tcPr>
          <w:p w:rsidR="00164921" w:rsidRPr="000E7D44" w:rsidRDefault="00164921" w:rsidP="006E377C">
            <w:pPr>
              <w:ind w:firstLine="33"/>
              <w:jc w:val="both"/>
            </w:pPr>
            <w:r w:rsidRPr="000E7D44">
              <w:t xml:space="preserve">Конституції України, законів України «Про судоустрій і статус суддів», «Про Національну поліцію», «Про запобігання корупції», «Про Вищу раду правосуддя», «Про звернення громадян», «Про доступ до публічної інформації». </w:t>
            </w:r>
          </w:p>
        </w:tc>
      </w:tr>
      <w:tr w:rsidR="00164921" w:rsidRPr="000E7D44" w:rsidTr="006E377C">
        <w:tc>
          <w:tcPr>
            <w:tcW w:w="3510" w:type="dxa"/>
          </w:tcPr>
          <w:p w:rsidR="00164921" w:rsidRPr="000E7D44" w:rsidRDefault="00164921" w:rsidP="006E377C">
            <w:r w:rsidRPr="000E7D44">
              <w:t>2. Знання спеціального</w:t>
            </w:r>
          </w:p>
          <w:p w:rsidR="00164921" w:rsidRPr="000E7D44" w:rsidRDefault="00164921" w:rsidP="006E377C">
            <w:r w:rsidRPr="000E7D44">
              <w:t>законодавства</w:t>
            </w:r>
          </w:p>
        </w:tc>
        <w:tc>
          <w:tcPr>
            <w:tcW w:w="5954" w:type="dxa"/>
          </w:tcPr>
          <w:p w:rsidR="00164921" w:rsidRPr="000E7D44" w:rsidRDefault="00164921" w:rsidP="006E377C">
            <w:pPr>
              <w:jc w:val="both"/>
            </w:pPr>
            <w:r w:rsidRPr="000E7D44">
              <w:t xml:space="preserve">«Про захист персональних даних», </w:t>
            </w:r>
            <w:r>
              <w:t xml:space="preserve">                    </w:t>
            </w:r>
            <w:r w:rsidRPr="000E7D44">
              <w:t>«Про телекомунікації», «Про інформацію», «Про національну програму інформатизації», «Про радіочастотний ресурс України», «Про публічні закупівлі»; Кодексу законів про працю України, Цивільного кодексу України, Бюджетного кодексу України, Господарського кодексу України;  актів Кабінету Міністрів України з питань матеріального забезпечення поліцейських; актів щодо діяльності Національної комісії, що здійснює державне регулювання у сфері зв’язку та інформатизації,  рішень Ради суддів України, наказів Державної судової адміністрації України з питань організаційного забезпечення діяльності органів системи правосуддя.</w:t>
            </w:r>
          </w:p>
          <w:p w:rsidR="00164921" w:rsidRPr="000E7D44" w:rsidRDefault="00164921" w:rsidP="006E377C">
            <w:pPr>
              <w:jc w:val="both"/>
            </w:pPr>
          </w:p>
        </w:tc>
      </w:tr>
    </w:tbl>
    <w:p w:rsidR="00164921" w:rsidRDefault="00164921" w:rsidP="00164921">
      <w:pPr>
        <w:jc w:val="both"/>
        <w:rPr>
          <w:rFonts w:cs="Calibri"/>
        </w:rPr>
      </w:pPr>
    </w:p>
    <w:p w:rsidR="00164921" w:rsidRPr="00CD2483" w:rsidRDefault="00164921" w:rsidP="00164921">
      <w:pPr>
        <w:jc w:val="both"/>
        <w:rPr>
          <w:rFonts w:cs="Calibri"/>
          <w:sz w:val="24"/>
        </w:rPr>
      </w:pPr>
      <w:r w:rsidRPr="00CD2483">
        <w:rPr>
          <w:rFonts w:cs="Calibri"/>
          <w:sz w:val="24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164921" w:rsidRDefault="00164921" w:rsidP="00164921">
      <w:pPr>
        <w:ind w:left="5812"/>
        <w:rPr>
          <w:b/>
        </w:rPr>
      </w:pPr>
    </w:p>
    <w:p w:rsidR="00164921" w:rsidRDefault="00164921" w:rsidP="00164921">
      <w:pPr>
        <w:ind w:left="5812"/>
        <w:rPr>
          <w:b/>
        </w:rPr>
      </w:pPr>
    </w:p>
    <w:p w:rsidR="00164921" w:rsidRDefault="00164921" w:rsidP="00164921">
      <w:pPr>
        <w:ind w:left="5812"/>
        <w:rPr>
          <w:b/>
        </w:rPr>
      </w:pPr>
    </w:p>
    <w:p w:rsidR="00164921" w:rsidRDefault="00164921" w:rsidP="00164921">
      <w:pPr>
        <w:ind w:left="5812"/>
        <w:rPr>
          <w:b/>
        </w:rPr>
      </w:pPr>
    </w:p>
    <w:p w:rsidR="00164921" w:rsidRDefault="00164921" w:rsidP="00164921">
      <w:pPr>
        <w:ind w:left="5812"/>
        <w:rPr>
          <w:b/>
        </w:rPr>
      </w:pPr>
    </w:p>
    <w:p w:rsidR="00164921" w:rsidRDefault="00164921" w:rsidP="00164921">
      <w:pPr>
        <w:ind w:left="5812"/>
        <w:rPr>
          <w:b/>
        </w:rPr>
      </w:pPr>
    </w:p>
    <w:p w:rsidR="00164921" w:rsidRDefault="00164921" w:rsidP="00164921">
      <w:pPr>
        <w:ind w:left="5812"/>
        <w:rPr>
          <w:b/>
        </w:rPr>
      </w:pPr>
    </w:p>
    <w:p w:rsidR="00164921" w:rsidRDefault="00164921" w:rsidP="00164921">
      <w:pPr>
        <w:ind w:left="5812"/>
        <w:rPr>
          <w:b/>
        </w:rPr>
      </w:pPr>
    </w:p>
    <w:p w:rsidR="00164921" w:rsidRDefault="00164921" w:rsidP="00164921">
      <w:pPr>
        <w:ind w:left="5812"/>
        <w:rPr>
          <w:b/>
        </w:rPr>
      </w:pPr>
    </w:p>
    <w:p w:rsidR="00164921" w:rsidRDefault="00164921" w:rsidP="00164921">
      <w:pPr>
        <w:ind w:left="5812"/>
        <w:rPr>
          <w:b/>
        </w:rPr>
      </w:pPr>
    </w:p>
    <w:p w:rsidR="00164921" w:rsidRDefault="00164921" w:rsidP="00164921">
      <w:pPr>
        <w:ind w:left="5812"/>
        <w:rPr>
          <w:b/>
        </w:rPr>
      </w:pPr>
    </w:p>
    <w:p w:rsidR="00164921" w:rsidRDefault="00164921" w:rsidP="00164921">
      <w:pPr>
        <w:ind w:left="5812"/>
        <w:rPr>
          <w:b/>
        </w:rPr>
      </w:pPr>
    </w:p>
    <w:sectPr w:rsidR="001649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F0FF3"/>
    <w:multiLevelType w:val="multilevel"/>
    <w:tmpl w:val="16087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6C46EB6"/>
    <w:multiLevelType w:val="hybridMultilevel"/>
    <w:tmpl w:val="203849D0"/>
    <w:lvl w:ilvl="0" w:tplc="FE521648">
      <w:start w:val="4"/>
      <w:numFmt w:val="decimal"/>
      <w:lvlText w:val="%1)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0720C042">
      <w:start w:val="1"/>
      <w:numFmt w:val="lowerLetter"/>
      <w:lvlText w:val="%2"/>
      <w:lvlJc w:val="left"/>
      <w:pPr>
        <w:ind w:left="1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5C687C3A">
      <w:start w:val="1"/>
      <w:numFmt w:val="lowerRoman"/>
      <w:lvlText w:val="%3"/>
      <w:lvlJc w:val="left"/>
      <w:pPr>
        <w:ind w:left="22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418AA520">
      <w:start w:val="1"/>
      <w:numFmt w:val="decimal"/>
      <w:lvlText w:val="%4"/>
      <w:lvlJc w:val="left"/>
      <w:pPr>
        <w:ind w:left="30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6D6F8D4">
      <w:start w:val="1"/>
      <w:numFmt w:val="lowerLetter"/>
      <w:lvlText w:val="%5"/>
      <w:lvlJc w:val="left"/>
      <w:pPr>
        <w:ind w:left="37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89483056">
      <w:start w:val="1"/>
      <w:numFmt w:val="lowerRoman"/>
      <w:lvlText w:val="%6"/>
      <w:lvlJc w:val="left"/>
      <w:pPr>
        <w:ind w:left="44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C4CEBE92">
      <w:start w:val="1"/>
      <w:numFmt w:val="decimal"/>
      <w:lvlText w:val="%7"/>
      <w:lvlJc w:val="left"/>
      <w:pPr>
        <w:ind w:left="51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59D80B00">
      <w:start w:val="1"/>
      <w:numFmt w:val="lowerLetter"/>
      <w:lvlText w:val="%8"/>
      <w:lvlJc w:val="left"/>
      <w:pPr>
        <w:ind w:left="58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81FC04A0">
      <w:start w:val="1"/>
      <w:numFmt w:val="lowerRoman"/>
      <w:lvlText w:val="%9"/>
      <w:lvlJc w:val="left"/>
      <w:pPr>
        <w:ind w:left="66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E9A764E"/>
    <w:multiLevelType w:val="hybridMultilevel"/>
    <w:tmpl w:val="ADB468CA"/>
    <w:lvl w:ilvl="0" w:tplc="66EE4A68">
      <w:start w:val="1"/>
      <w:numFmt w:val="decimal"/>
      <w:lvlText w:val="%1)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C7464A88">
      <w:start w:val="1"/>
      <w:numFmt w:val="lowerLetter"/>
      <w:lvlText w:val="%2"/>
      <w:lvlJc w:val="left"/>
      <w:pPr>
        <w:ind w:left="15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B65ECB02">
      <w:start w:val="1"/>
      <w:numFmt w:val="lowerRoman"/>
      <w:lvlText w:val="%3"/>
      <w:lvlJc w:val="left"/>
      <w:pPr>
        <w:ind w:left="2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92F8971C">
      <w:start w:val="1"/>
      <w:numFmt w:val="decimal"/>
      <w:lvlText w:val="%4"/>
      <w:lvlJc w:val="left"/>
      <w:pPr>
        <w:ind w:left="30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63CFFAC">
      <w:start w:val="1"/>
      <w:numFmt w:val="lowerLetter"/>
      <w:lvlText w:val="%5"/>
      <w:lvlJc w:val="left"/>
      <w:pPr>
        <w:ind w:left="37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FD9E3BA8">
      <w:start w:val="1"/>
      <w:numFmt w:val="lowerRoman"/>
      <w:lvlText w:val="%6"/>
      <w:lvlJc w:val="left"/>
      <w:pPr>
        <w:ind w:left="44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F168A1A0">
      <w:start w:val="1"/>
      <w:numFmt w:val="decimal"/>
      <w:lvlText w:val="%7"/>
      <w:lvlJc w:val="left"/>
      <w:pPr>
        <w:ind w:left="5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EBEAF966">
      <w:start w:val="1"/>
      <w:numFmt w:val="lowerLetter"/>
      <w:lvlText w:val="%8"/>
      <w:lvlJc w:val="left"/>
      <w:pPr>
        <w:ind w:left="59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824ABD10">
      <w:start w:val="1"/>
      <w:numFmt w:val="lowerRoman"/>
      <w:lvlText w:val="%9"/>
      <w:lvlJc w:val="left"/>
      <w:pPr>
        <w:ind w:left="66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D580723"/>
    <w:multiLevelType w:val="hybridMultilevel"/>
    <w:tmpl w:val="F984D2DC"/>
    <w:lvl w:ilvl="0" w:tplc="89CCF74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24"/>
    <w:rsid w:val="00073017"/>
    <w:rsid w:val="000B618C"/>
    <w:rsid w:val="000B6972"/>
    <w:rsid w:val="00164921"/>
    <w:rsid w:val="001F18A3"/>
    <w:rsid w:val="00352324"/>
    <w:rsid w:val="003721FD"/>
    <w:rsid w:val="00390B7B"/>
    <w:rsid w:val="00393778"/>
    <w:rsid w:val="004B7A4B"/>
    <w:rsid w:val="005B70B7"/>
    <w:rsid w:val="006B38D9"/>
    <w:rsid w:val="007B0441"/>
    <w:rsid w:val="008A3566"/>
    <w:rsid w:val="009849BB"/>
    <w:rsid w:val="00C63CD5"/>
    <w:rsid w:val="00EA13A9"/>
    <w:rsid w:val="00F352B3"/>
    <w:rsid w:val="00F4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C4C1"/>
  <w15:chartTrackingRefBased/>
  <w15:docId w15:val="{B9803E24-365E-48E2-B4B9-133DC61E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92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64921"/>
    <w:pPr>
      <w:ind w:left="720"/>
      <w:contextualSpacing/>
    </w:pPr>
  </w:style>
  <w:style w:type="paragraph" w:styleId="a3">
    <w:name w:val="Normal (Web)"/>
    <w:basedOn w:val="a"/>
    <w:rsid w:val="0016492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649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49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72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4634</Words>
  <Characters>2642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2020-10-07T07:03:00Z</cp:lastPrinted>
  <dcterms:created xsi:type="dcterms:W3CDTF">2020-10-06T14:17:00Z</dcterms:created>
  <dcterms:modified xsi:type="dcterms:W3CDTF">2020-10-07T07:42:00Z</dcterms:modified>
</cp:coreProperties>
</file>